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5C5" w:rsidRDefault="007D65C5">
      <w:pPr>
        <w:spacing w:after="0"/>
      </w:pPr>
    </w:p>
    <w:p w:rsidR="007D65C5" w:rsidRDefault="005C068B">
      <w:pPr>
        <w:spacing w:after="0"/>
        <w:rPr>
          <w:b/>
          <w:color w:val="002060"/>
        </w:rPr>
      </w:pPr>
      <w:r>
        <w:t xml:space="preserve">Lucca, </w:t>
      </w:r>
      <w:r w:rsidR="006F5470">
        <w:t>6 ottobre</w:t>
      </w:r>
      <w:r w:rsidR="00A37BF6">
        <w:t xml:space="preserve"> </w:t>
      </w:r>
      <w:r>
        <w:t>2023</w:t>
      </w:r>
    </w:p>
    <w:p w:rsidR="007D65C5" w:rsidRDefault="00BE7C16">
      <w:pPr>
        <w:spacing w:after="0"/>
        <w:jc w:val="center"/>
        <w:rPr>
          <w:b/>
        </w:rPr>
      </w:pPr>
      <w:r>
        <w:rPr>
          <w:b/>
        </w:rPr>
        <w:t>COMUNICATO STAMPA</w:t>
      </w:r>
      <w:r w:rsidR="005C068B">
        <w:rPr>
          <w:b/>
          <w:sz w:val="32"/>
          <w:szCs w:val="32"/>
          <w:highlight w:val="green"/>
        </w:rPr>
        <w:br/>
      </w:r>
    </w:p>
    <w:p w:rsidR="00FB6004" w:rsidRPr="004E78E5" w:rsidRDefault="001D54F5" w:rsidP="001D54F5">
      <w:pPr>
        <w:spacing w:before="280" w:after="0" w:line="240" w:lineRule="auto"/>
        <w:jc w:val="center"/>
        <w:rPr>
          <w:b/>
          <w:sz w:val="28"/>
          <w:szCs w:val="28"/>
        </w:rPr>
      </w:pPr>
      <w:r w:rsidRPr="001D54F5">
        <w:rPr>
          <w:b/>
          <w:sz w:val="32"/>
          <w:szCs w:val="32"/>
        </w:rPr>
        <w:t>Sergio Tappa: visita guidata con l’artista e il curatore per la mostra</w:t>
      </w:r>
      <w:r w:rsidRPr="001D54F5">
        <w:rPr>
          <w:b/>
          <w:sz w:val="32"/>
          <w:szCs w:val="32"/>
        </w:rPr>
        <w:br/>
      </w:r>
      <w:r w:rsidR="00FB6004" w:rsidRPr="001D54F5">
        <w:rPr>
          <w:b/>
          <w:sz w:val="32"/>
          <w:szCs w:val="32"/>
        </w:rPr>
        <w:t>“Vincoli. Anima mediterranea, pittura mitteleuropea”</w:t>
      </w:r>
      <w:r w:rsidRPr="001D54F5">
        <w:rPr>
          <w:b/>
          <w:sz w:val="32"/>
          <w:szCs w:val="32"/>
        </w:rPr>
        <w:br/>
        <w:t>nell’ambito della manifestazione nazionale “è cultura!”</w:t>
      </w:r>
      <w:r w:rsidR="00FB6004" w:rsidRPr="001D54F5">
        <w:rPr>
          <w:sz w:val="24"/>
          <w:szCs w:val="24"/>
        </w:rPr>
        <w:br/>
      </w:r>
      <w:r w:rsidR="00FB6004" w:rsidRPr="001D54F5">
        <w:rPr>
          <w:i/>
          <w:sz w:val="28"/>
          <w:szCs w:val="28"/>
        </w:rPr>
        <w:t xml:space="preserve">Palazzo </w:t>
      </w:r>
      <w:r w:rsidR="00FB6004" w:rsidRPr="004E78E5">
        <w:rPr>
          <w:i/>
          <w:sz w:val="28"/>
          <w:szCs w:val="28"/>
        </w:rPr>
        <w:t xml:space="preserve">delle Esposizioni, </w:t>
      </w:r>
      <w:r w:rsidRPr="004E78E5">
        <w:rPr>
          <w:i/>
          <w:sz w:val="28"/>
          <w:szCs w:val="28"/>
        </w:rPr>
        <w:t xml:space="preserve">sabato 7 </w:t>
      </w:r>
      <w:r w:rsidR="006177C8" w:rsidRPr="004E78E5">
        <w:rPr>
          <w:i/>
          <w:sz w:val="28"/>
          <w:szCs w:val="28"/>
        </w:rPr>
        <w:t xml:space="preserve">e 14 </w:t>
      </w:r>
      <w:r w:rsidRPr="004E78E5">
        <w:rPr>
          <w:i/>
          <w:sz w:val="28"/>
          <w:szCs w:val="28"/>
        </w:rPr>
        <w:t>ottobre 2023 ore 17,30</w:t>
      </w:r>
      <w:r w:rsidR="00FB6004" w:rsidRPr="004E78E5">
        <w:rPr>
          <w:i/>
          <w:sz w:val="28"/>
          <w:szCs w:val="28"/>
        </w:rPr>
        <w:t xml:space="preserve"> - ingresso libero</w:t>
      </w:r>
    </w:p>
    <w:p w:rsidR="00FB6004" w:rsidRPr="004E78E5" w:rsidRDefault="00FB6004" w:rsidP="00FB6004">
      <w:pPr>
        <w:jc w:val="both"/>
        <w:rPr>
          <w:b/>
          <w:sz w:val="24"/>
          <w:szCs w:val="24"/>
        </w:rPr>
      </w:pPr>
    </w:p>
    <w:p w:rsidR="00FB6004" w:rsidRPr="001D54F5" w:rsidRDefault="001D54F5" w:rsidP="00FB6004">
      <w:pPr>
        <w:spacing w:line="240" w:lineRule="auto"/>
        <w:jc w:val="both"/>
        <w:rPr>
          <w:sz w:val="24"/>
          <w:szCs w:val="24"/>
        </w:rPr>
      </w:pPr>
      <w:r w:rsidRPr="004E78E5">
        <w:rPr>
          <w:b/>
          <w:sz w:val="24"/>
          <w:szCs w:val="24"/>
        </w:rPr>
        <w:t>Due visite guidate a ingresso libero</w:t>
      </w:r>
      <w:r w:rsidRPr="004E78E5">
        <w:rPr>
          <w:sz w:val="24"/>
          <w:szCs w:val="24"/>
        </w:rPr>
        <w:t xml:space="preserve"> per le ultime due settimane di apertura della </w:t>
      </w:r>
      <w:r w:rsidR="00FB6004" w:rsidRPr="004E78E5">
        <w:rPr>
          <w:b/>
          <w:sz w:val="24"/>
          <w:szCs w:val="24"/>
        </w:rPr>
        <w:t>personale di Sergio Tappa</w:t>
      </w:r>
      <w:r w:rsidRPr="004E78E5">
        <w:rPr>
          <w:sz w:val="24"/>
          <w:szCs w:val="24"/>
        </w:rPr>
        <w:t xml:space="preserve"> al Palazzo delle Esposizioni di Lucca. Le</w:t>
      </w:r>
      <w:r w:rsidR="00FB6004" w:rsidRPr="004E78E5">
        <w:rPr>
          <w:sz w:val="24"/>
          <w:szCs w:val="24"/>
        </w:rPr>
        <w:t xml:space="preserve"> quasi 100 opere della produzione del</w:t>
      </w:r>
      <w:r w:rsidR="00A5068F" w:rsidRPr="004E78E5">
        <w:rPr>
          <w:sz w:val="24"/>
          <w:szCs w:val="24"/>
        </w:rPr>
        <w:t>l’artista romano</w:t>
      </w:r>
      <w:r w:rsidR="00FB6004" w:rsidRPr="004E78E5">
        <w:rPr>
          <w:sz w:val="24"/>
          <w:szCs w:val="24"/>
        </w:rPr>
        <w:t xml:space="preserve"> </w:t>
      </w:r>
      <w:r w:rsidR="00A5068F" w:rsidRPr="004E78E5">
        <w:rPr>
          <w:sz w:val="24"/>
          <w:szCs w:val="24"/>
        </w:rPr>
        <w:t xml:space="preserve">che </w:t>
      </w:r>
      <w:r w:rsidR="00FB6004" w:rsidRPr="004E78E5">
        <w:rPr>
          <w:sz w:val="24"/>
          <w:szCs w:val="24"/>
        </w:rPr>
        <w:t xml:space="preserve">ha </w:t>
      </w:r>
      <w:r w:rsidR="00A5068F" w:rsidRPr="004E78E5">
        <w:rPr>
          <w:sz w:val="24"/>
          <w:szCs w:val="24"/>
        </w:rPr>
        <w:t xml:space="preserve">scelto </w:t>
      </w:r>
      <w:r w:rsidR="00FB6004" w:rsidRPr="004E78E5">
        <w:rPr>
          <w:sz w:val="24"/>
          <w:szCs w:val="24"/>
        </w:rPr>
        <w:t xml:space="preserve">la nostra città </w:t>
      </w:r>
      <w:r w:rsidR="00A5068F" w:rsidRPr="004E78E5">
        <w:rPr>
          <w:sz w:val="24"/>
          <w:szCs w:val="24"/>
        </w:rPr>
        <w:t>quale luogo dell’</w:t>
      </w:r>
      <w:r w:rsidRPr="004E78E5">
        <w:rPr>
          <w:sz w:val="24"/>
          <w:szCs w:val="24"/>
        </w:rPr>
        <w:t xml:space="preserve">anima saranno visitabili con </w:t>
      </w:r>
      <w:r w:rsidRPr="004E78E5">
        <w:rPr>
          <w:b/>
          <w:sz w:val="24"/>
          <w:szCs w:val="24"/>
        </w:rPr>
        <w:t xml:space="preserve">la sua stessa guida sabato </w:t>
      </w:r>
      <w:r w:rsidR="006177C8" w:rsidRPr="004E78E5">
        <w:rPr>
          <w:b/>
          <w:sz w:val="24"/>
          <w:szCs w:val="24"/>
        </w:rPr>
        <w:t xml:space="preserve">7 e sabato </w:t>
      </w:r>
      <w:r w:rsidRPr="004E78E5">
        <w:rPr>
          <w:b/>
          <w:sz w:val="24"/>
          <w:szCs w:val="24"/>
        </w:rPr>
        <w:t>14 ottobre 2023 alle</w:t>
      </w:r>
      <w:r>
        <w:rPr>
          <w:b/>
          <w:sz w:val="24"/>
          <w:szCs w:val="24"/>
        </w:rPr>
        <w:t xml:space="preserve"> 17,30. </w:t>
      </w:r>
      <w:r>
        <w:rPr>
          <w:sz w:val="24"/>
          <w:szCs w:val="24"/>
        </w:rPr>
        <w:t xml:space="preserve">A guidare il pubblico ci sarà anche il curatore, </w:t>
      </w:r>
      <w:r>
        <w:rPr>
          <w:b/>
          <w:sz w:val="24"/>
          <w:szCs w:val="24"/>
        </w:rPr>
        <w:t>Alessandro Romanini</w:t>
      </w:r>
      <w:r>
        <w:rPr>
          <w:sz w:val="24"/>
          <w:szCs w:val="24"/>
        </w:rPr>
        <w:t>.</w:t>
      </w:r>
    </w:p>
    <w:p w:rsidR="00FB6004" w:rsidRDefault="00FB6004" w:rsidP="00FB6004">
      <w:pPr>
        <w:autoSpaceDE w:val="0"/>
        <w:autoSpaceDN w:val="0"/>
        <w:adjustRightInd w:val="0"/>
        <w:spacing w:after="0" w:line="240" w:lineRule="auto"/>
        <w:jc w:val="both"/>
        <w:rPr>
          <w:sz w:val="24"/>
          <w:szCs w:val="24"/>
        </w:rPr>
      </w:pPr>
      <w:r w:rsidRPr="000D2FE3">
        <w:rPr>
          <w:b/>
          <w:sz w:val="24"/>
          <w:szCs w:val="24"/>
        </w:rPr>
        <w:t>Promossa dalla Fondazione Banca del Monte di Lucca</w:t>
      </w:r>
      <w:r w:rsidRPr="000D2FE3">
        <w:rPr>
          <w:sz w:val="24"/>
          <w:szCs w:val="24"/>
        </w:rPr>
        <w:t xml:space="preserve">, assieme alla </w:t>
      </w:r>
      <w:r w:rsidRPr="000D2FE3">
        <w:rPr>
          <w:b/>
          <w:sz w:val="24"/>
          <w:szCs w:val="24"/>
        </w:rPr>
        <w:t>Fondazione Lucca Sviluppo</w:t>
      </w:r>
      <w:r w:rsidR="0093787D">
        <w:rPr>
          <w:b/>
          <w:sz w:val="24"/>
          <w:szCs w:val="24"/>
        </w:rPr>
        <w:t>,</w:t>
      </w:r>
      <w:r w:rsidRPr="000D2FE3">
        <w:rPr>
          <w:sz w:val="24"/>
          <w:szCs w:val="24"/>
        </w:rPr>
        <w:t xml:space="preserve"> </w:t>
      </w:r>
      <w:r w:rsidR="0068032B">
        <w:rPr>
          <w:sz w:val="24"/>
          <w:szCs w:val="24"/>
        </w:rPr>
        <w:t xml:space="preserve">con il </w:t>
      </w:r>
      <w:r w:rsidR="0068032B" w:rsidRPr="002120D3">
        <w:rPr>
          <w:sz w:val="24"/>
          <w:szCs w:val="24"/>
        </w:rPr>
        <w:t>patrocinio del Comune di Lucca,</w:t>
      </w:r>
      <w:r w:rsidR="0068032B">
        <w:rPr>
          <w:sz w:val="24"/>
          <w:szCs w:val="24"/>
        </w:rPr>
        <w:t xml:space="preserve"> </w:t>
      </w:r>
      <w:r w:rsidRPr="000D2FE3">
        <w:rPr>
          <w:b/>
          <w:sz w:val="24"/>
          <w:szCs w:val="24"/>
        </w:rPr>
        <w:t>“Vincoli</w:t>
      </w:r>
      <w:r w:rsidR="0093787D">
        <w:rPr>
          <w:b/>
          <w:sz w:val="24"/>
          <w:szCs w:val="24"/>
        </w:rPr>
        <w:t>. Anima mediterranea, p</w:t>
      </w:r>
      <w:r w:rsidR="0068032B" w:rsidRPr="002120D3">
        <w:rPr>
          <w:b/>
          <w:sz w:val="24"/>
          <w:szCs w:val="24"/>
        </w:rPr>
        <w:t>i</w:t>
      </w:r>
      <w:r w:rsidR="0093787D" w:rsidRPr="002120D3">
        <w:rPr>
          <w:b/>
          <w:sz w:val="24"/>
          <w:szCs w:val="24"/>
        </w:rPr>
        <w:t>ttu</w:t>
      </w:r>
      <w:r w:rsidR="0093787D">
        <w:rPr>
          <w:b/>
          <w:sz w:val="24"/>
          <w:szCs w:val="24"/>
        </w:rPr>
        <w:t>ra mitteleuropea</w:t>
      </w:r>
      <w:r w:rsidRPr="000D2FE3">
        <w:rPr>
          <w:b/>
          <w:sz w:val="24"/>
          <w:szCs w:val="24"/>
        </w:rPr>
        <w:t>”</w:t>
      </w:r>
      <w:r w:rsidRPr="000D2FE3">
        <w:rPr>
          <w:sz w:val="24"/>
          <w:szCs w:val="24"/>
        </w:rPr>
        <w:t xml:space="preserve"> la mostra di </w:t>
      </w:r>
      <w:r w:rsidRPr="000D2FE3">
        <w:rPr>
          <w:b/>
          <w:sz w:val="24"/>
          <w:szCs w:val="24"/>
        </w:rPr>
        <w:t>Sergio Tappa</w:t>
      </w:r>
      <w:r>
        <w:rPr>
          <w:b/>
          <w:sz w:val="24"/>
          <w:szCs w:val="24"/>
        </w:rPr>
        <w:t xml:space="preserve"> </w:t>
      </w:r>
      <w:r w:rsidR="0093787D">
        <w:rPr>
          <w:b/>
          <w:sz w:val="24"/>
          <w:szCs w:val="24"/>
        </w:rPr>
        <w:t xml:space="preserve">a </w:t>
      </w:r>
      <w:r w:rsidRPr="00D36F9C">
        <w:rPr>
          <w:b/>
          <w:sz w:val="24"/>
          <w:szCs w:val="24"/>
        </w:rPr>
        <w:t>cura di Alessandro Ro</w:t>
      </w:r>
      <w:bookmarkStart w:id="0" w:name="_GoBack"/>
      <w:bookmarkEnd w:id="0"/>
      <w:r w:rsidRPr="00D36F9C">
        <w:rPr>
          <w:b/>
          <w:sz w:val="24"/>
          <w:szCs w:val="24"/>
        </w:rPr>
        <w:t>manini</w:t>
      </w:r>
      <w:r w:rsidR="0093787D">
        <w:rPr>
          <w:b/>
          <w:sz w:val="24"/>
          <w:szCs w:val="24"/>
        </w:rPr>
        <w:t xml:space="preserve"> </w:t>
      </w:r>
      <w:r w:rsidR="0093787D" w:rsidRPr="0093787D">
        <w:rPr>
          <w:sz w:val="24"/>
          <w:szCs w:val="24"/>
        </w:rPr>
        <w:t>si presenta</w:t>
      </w:r>
      <w:r w:rsidR="0093787D">
        <w:rPr>
          <w:b/>
          <w:sz w:val="24"/>
          <w:szCs w:val="24"/>
        </w:rPr>
        <w:t xml:space="preserve"> </w:t>
      </w:r>
      <w:r w:rsidR="00A5204C">
        <w:rPr>
          <w:sz w:val="24"/>
          <w:szCs w:val="24"/>
        </w:rPr>
        <w:t>come una del</w:t>
      </w:r>
      <w:r w:rsidR="0093787D">
        <w:rPr>
          <w:sz w:val="24"/>
          <w:szCs w:val="24"/>
        </w:rPr>
        <w:t>l</w:t>
      </w:r>
      <w:r w:rsidR="00A5204C">
        <w:rPr>
          <w:sz w:val="24"/>
          <w:szCs w:val="24"/>
        </w:rPr>
        <w:t>e esposizioni più complete dedicate all’artista.</w:t>
      </w:r>
    </w:p>
    <w:p w:rsidR="001D54F5" w:rsidRDefault="001D54F5" w:rsidP="00FB6004">
      <w:pPr>
        <w:autoSpaceDE w:val="0"/>
        <w:autoSpaceDN w:val="0"/>
        <w:adjustRightInd w:val="0"/>
        <w:spacing w:after="0" w:line="240" w:lineRule="auto"/>
        <w:jc w:val="both"/>
        <w:rPr>
          <w:sz w:val="24"/>
          <w:szCs w:val="24"/>
        </w:rPr>
      </w:pPr>
    </w:p>
    <w:p w:rsidR="00FB6004" w:rsidRPr="00B939F3" w:rsidRDefault="001D54F5" w:rsidP="001D54F5">
      <w:pPr>
        <w:autoSpaceDE w:val="0"/>
        <w:autoSpaceDN w:val="0"/>
        <w:adjustRightInd w:val="0"/>
        <w:spacing w:after="0" w:line="240" w:lineRule="auto"/>
        <w:jc w:val="both"/>
        <w:rPr>
          <w:sz w:val="24"/>
          <w:szCs w:val="24"/>
        </w:rPr>
      </w:pPr>
      <w:r w:rsidRPr="001D54F5">
        <w:rPr>
          <w:b/>
          <w:sz w:val="24"/>
          <w:szCs w:val="24"/>
        </w:rPr>
        <w:t>La visita di sabato 7 ottobre</w:t>
      </w:r>
      <w:r>
        <w:rPr>
          <w:sz w:val="24"/>
          <w:szCs w:val="24"/>
        </w:rPr>
        <w:t xml:space="preserve">, come quella di sabato 14 ottobre, rientrano nel </w:t>
      </w:r>
      <w:r w:rsidRPr="001D54F5">
        <w:rPr>
          <w:b/>
          <w:sz w:val="24"/>
          <w:szCs w:val="24"/>
        </w:rPr>
        <w:t>calendario nazionale di iniziative promosso da ABI Banca e Acri</w:t>
      </w:r>
      <w:r>
        <w:rPr>
          <w:sz w:val="24"/>
          <w:szCs w:val="24"/>
        </w:rPr>
        <w:t xml:space="preserve"> </w:t>
      </w:r>
      <w:r w:rsidRPr="001D54F5">
        <w:rPr>
          <w:b/>
          <w:sz w:val="24"/>
          <w:szCs w:val="24"/>
        </w:rPr>
        <w:t>“è cultura!”</w:t>
      </w:r>
      <w:r>
        <w:rPr>
          <w:sz w:val="24"/>
          <w:szCs w:val="24"/>
        </w:rPr>
        <w:t xml:space="preserve"> (erede di “invito a Palazzo”) che offre</w:t>
      </w:r>
      <w:r w:rsidRPr="001D54F5">
        <w:rPr>
          <w:sz w:val="24"/>
          <w:szCs w:val="24"/>
        </w:rPr>
        <w:t xml:space="preserve"> circa 200 g</w:t>
      </w:r>
      <w:r>
        <w:rPr>
          <w:sz w:val="24"/>
          <w:szCs w:val="24"/>
        </w:rPr>
        <w:t>li appuntamenti in tutta Italia tra</w:t>
      </w:r>
      <w:r w:rsidRPr="001D54F5">
        <w:rPr>
          <w:sz w:val="24"/>
          <w:szCs w:val="24"/>
        </w:rPr>
        <w:t xml:space="preserve"> visite guidate, spettacoli, concerti, proiezioni di film e documentari, presentazioni di libri e proposte di carattere culturale dedicate anche ai ragazzi.</w:t>
      </w:r>
      <w:r w:rsidR="00FB6004">
        <w:rPr>
          <w:sz w:val="24"/>
          <w:szCs w:val="24"/>
        </w:rPr>
        <w:br/>
      </w:r>
    </w:p>
    <w:p w:rsidR="00FB6004" w:rsidRPr="00B939F3" w:rsidRDefault="001D54F5" w:rsidP="00FB6004">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b/>
          <w:sz w:val="24"/>
          <w:szCs w:val="24"/>
        </w:rPr>
        <w:t>Sergio Tappa ha</w:t>
      </w:r>
      <w:r w:rsidR="0091480D">
        <w:rPr>
          <w:rFonts w:asciiTheme="majorHAnsi" w:hAnsiTheme="majorHAnsi" w:cstheme="majorHAnsi"/>
          <w:b/>
          <w:sz w:val="24"/>
          <w:szCs w:val="24"/>
        </w:rPr>
        <w:t xml:space="preserve"> </w:t>
      </w:r>
      <w:r w:rsidR="00FB6004" w:rsidRPr="00B939F3">
        <w:rPr>
          <w:rFonts w:asciiTheme="majorHAnsi" w:hAnsiTheme="majorHAnsi" w:cstheme="majorHAnsi"/>
          <w:b/>
          <w:sz w:val="24"/>
          <w:szCs w:val="24"/>
        </w:rPr>
        <w:t>dedicato la vita all’arte nelle sue svariate forme</w:t>
      </w:r>
      <w:r w:rsidR="00FB6004" w:rsidRPr="00B939F3">
        <w:rPr>
          <w:rFonts w:asciiTheme="majorHAnsi" w:hAnsiTheme="majorHAnsi" w:cstheme="majorHAnsi"/>
          <w:sz w:val="24"/>
          <w:szCs w:val="24"/>
        </w:rPr>
        <w:t xml:space="preserve">. Nato a Roma nel 1950, dove ha trascorso gli anni della giovinezza. Dopo la maturità al liceo artistico, si iscrive dapprima alla facoltà di architettura per poi dedicarsi all’arte nelle sue varie forme: </w:t>
      </w:r>
      <w:r w:rsidR="00FB6004" w:rsidRPr="00B939F3">
        <w:rPr>
          <w:rFonts w:asciiTheme="majorHAnsi" w:hAnsiTheme="majorHAnsi" w:cstheme="majorHAnsi"/>
          <w:b/>
          <w:sz w:val="24"/>
          <w:szCs w:val="24"/>
        </w:rPr>
        <w:t>la musica, il teatro e il cinema, raccogliendo numerose esperienze come batterista e attore</w:t>
      </w:r>
      <w:r w:rsidR="00FB6004" w:rsidRPr="00B939F3">
        <w:rPr>
          <w:rFonts w:asciiTheme="majorHAnsi" w:hAnsiTheme="majorHAnsi" w:cstheme="majorHAnsi"/>
          <w:sz w:val="24"/>
          <w:szCs w:val="24"/>
        </w:rPr>
        <w:t xml:space="preserve">. In questo periodo, i mitici anni sessanta, che hanno segnato una svolta storica e culturale, Sergio Tappa trascorre lunghi soggiorni a Londra e ad Amsterdam. </w:t>
      </w:r>
      <w:r w:rsidR="00FB6004" w:rsidRPr="00B939F3">
        <w:rPr>
          <w:rFonts w:asciiTheme="majorHAnsi" w:hAnsiTheme="majorHAnsi" w:cstheme="majorHAnsi"/>
          <w:b/>
          <w:sz w:val="24"/>
          <w:szCs w:val="24"/>
        </w:rPr>
        <w:t>L’interesse costante per l’arte visuale, associata alla Pop Art e alla musica pop, lo porta a formarsi come illustratore, creativo e grafico presso agenzie romane di spicco</w:t>
      </w:r>
      <w:r w:rsidR="00FB6004" w:rsidRPr="00B939F3">
        <w:rPr>
          <w:rFonts w:asciiTheme="majorHAnsi" w:hAnsiTheme="majorHAnsi" w:cstheme="majorHAnsi"/>
          <w:sz w:val="24"/>
          <w:szCs w:val="24"/>
        </w:rPr>
        <w:t xml:space="preserve">. Per anni Sergio Tappa svolge queste attività a Roma finché riceve una proposta di lavoro a </w:t>
      </w:r>
      <w:r w:rsidR="00FB6004" w:rsidRPr="009744C2">
        <w:rPr>
          <w:rFonts w:asciiTheme="majorHAnsi" w:hAnsiTheme="majorHAnsi" w:cstheme="majorHAnsi"/>
          <w:b/>
          <w:sz w:val="24"/>
          <w:szCs w:val="24"/>
        </w:rPr>
        <w:t xml:space="preserve">Zurigo </w:t>
      </w:r>
      <w:r w:rsidR="00FB6004" w:rsidRPr="00B939F3">
        <w:rPr>
          <w:rFonts w:asciiTheme="majorHAnsi" w:hAnsiTheme="majorHAnsi" w:cstheme="majorHAnsi"/>
          <w:sz w:val="24"/>
          <w:szCs w:val="24"/>
        </w:rPr>
        <w:t xml:space="preserve">come illustratore e grafico. </w:t>
      </w:r>
    </w:p>
    <w:p w:rsidR="00FB6004" w:rsidRDefault="00FB6004" w:rsidP="00FB6004">
      <w:pPr>
        <w:autoSpaceDE w:val="0"/>
        <w:autoSpaceDN w:val="0"/>
        <w:adjustRightInd w:val="0"/>
        <w:spacing w:after="0" w:line="240" w:lineRule="auto"/>
        <w:jc w:val="both"/>
        <w:rPr>
          <w:rFonts w:asciiTheme="majorHAnsi" w:hAnsiTheme="majorHAnsi" w:cstheme="majorHAnsi"/>
          <w:sz w:val="24"/>
          <w:szCs w:val="24"/>
        </w:rPr>
      </w:pPr>
      <w:r w:rsidRPr="00B939F3">
        <w:rPr>
          <w:rFonts w:asciiTheme="majorHAnsi" w:hAnsiTheme="majorHAnsi" w:cstheme="majorHAnsi"/>
          <w:b/>
          <w:sz w:val="24"/>
          <w:szCs w:val="24"/>
        </w:rPr>
        <w:t>Nel 1980 si trasferisce in Svizzera</w:t>
      </w:r>
      <w:r w:rsidRPr="00B939F3">
        <w:rPr>
          <w:rFonts w:asciiTheme="majorHAnsi" w:hAnsiTheme="majorHAnsi" w:cstheme="majorHAnsi"/>
          <w:sz w:val="24"/>
          <w:szCs w:val="24"/>
        </w:rPr>
        <w:t xml:space="preserve">, dove lavora inizialmente per diverse importanti agenzie zurighesi e poi, a partire dal 1983, come illustratore indipendente. Parallelamente </w:t>
      </w:r>
      <w:r w:rsidRPr="00B939F3">
        <w:rPr>
          <w:rFonts w:asciiTheme="majorHAnsi" w:hAnsiTheme="majorHAnsi" w:cstheme="majorHAnsi"/>
          <w:b/>
          <w:sz w:val="24"/>
          <w:szCs w:val="24"/>
        </w:rPr>
        <w:t>Sergio Tappa inizia a dipingere e nel 1987 decide di dedicarsi solo all’arte. Da allora fino al 2016 fa il pittore e lo scultore a Zurigo</w:t>
      </w:r>
      <w:r w:rsidRPr="00B939F3">
        <w:rPr>
          <w:rFonts w:asciiTheme="majorHAnsi" w:hAnsiTheme="majorHAnsi" w:cstheme="majorHAnsi"/>
          <w:sz w:val="24"/>
          <w:szCs w:val="24"/>
        </w:rPr>
        <w:t xml:space="preserve">. </w:t>
      </w:r>
      <w:r w:rsidRPr="00B939F3">
        <w:rPr>
          <w:rFonts w:asciiTheme="majorHAnsi" w:hAnsiTheme="majorHAnsi" w:cstheme="majorHAnsi"/>
          <w:b/>
          <w:sz w:val="24"/>
          <w:szCs w:val="24"/>
        </w:rPr>
        <w:t>Nel 2017 Sergio Tappa ritorna in Italia, a Lucca, dove oggi vive e lavora.</w:t>
      </w:r>
      <w:r w:rsidRPr="00B939F3">
        <w:rPr>
          <w:rFonts w:asciiTheme="majorHAnsi" w:hAnsiTheme="majorHAnsi" w:cstheme="majorHAnsi"/>
          <w:sz w:val="24"/>
          <w:szCs w:val="24"/>
        </w:rPr>
        <w:t xml:space="preserve"> I suoi quadri e le </w:t>
      </w:r>
      <w:r w:rsidRPr="00B939F3">
        <w:rPr>
          <w:rFonts w:asciiTheme="majorHAnsi" w:hAnsiTheme="majorHAnsi" w:cstheme="majorHAnsi"/>
          <w:sz w:val="24"/>
          <w:szCs w:val="24"/>
        </w:rPr>
        <w:lastRenderedPageBreak/>
        <w:t>sue sculture vengono esposti in molte mostre personali e collettive in Svizzera, Italia e in altri paesi. Le sue opere appartengono ad importanti collezioni private.</w:t>
      </w:r>
    </w:p>
    <w:p w:rsidR="001D54F5" w:rsidRPr="001D54F5" w:rsidRDefault="001D54F5" w:rsidP="001D54F5">
      <w:pPr>
        <w:autoSpaceDE w:val="0"/>
        <w:autoSpaceDN w:val="0"/>
        <w:adjustRightInd w:val="0"/>
        <w:spacing w:after="0" w:line="240" w:lineRule="auto"/>
        <w:rPr>
          <w:rFonts w:asciiTheme="majorHAnsi" w:hAnsiTheme="majorHAnsi" w:cstheme="majorHAnsi"/>
          <w:b/>
          <w:sz w:val="24"/>
          <w:szCs w:val="24"/>
        </w:rPr>
      </w:pPr>
    </w:p>
    <w:p w:rsidR="001D54F5" w:rsidRDefault="001D54F5" w:rsidP="001D54F5">
      <w:pPr>
        <w:autoSpaceDE w:val="0"/>
        <w:autoSpaceDN w:val="0"/>
        <w:adjustRightInd w:val="0"/>
        <w:spacing w:after="0" w:line="240" w:lineRule="auto"/>
        <w:rPr>
          <w:rFonts w:asciiTheme="majorHAnsi" w:hAnsiTheme="majorHAnsi" w:cstheme="majorHAnsi"/>
          <w:b/>
          <w:sz w:val="24"/>
          <w:szCs w:val="24"/>
        </w:rPr>
      </w:pPr>
      <w:r>
        <w:rPr>
          <w:rFonts w:asciiTheme="majorHAnsi" w:hAnsiTheme="majorHAnsi" w:cstheme="majorHAnsi"/>
          <w:b/>
          <w:sz w:val="24"/>
          <w:szCs w:val="24"/>
        </w:rPr>
        <w:t>La mostra termina domenica 15 ottobre. Per informazioni sulle visite guidate:</w:t>
      </w:r>
      <w:r w:rsidRPr="001D54F5">
        <w:rPr>
          <w:rFonts w:asciiTheme="majorHAnsi" w:hAnsiTheme="majorHAnsi" w:cstheme="majorHAnsi"/>
          <w:b/>
          <w:sz w:val="24"/>
          <w:szCs w:val="24"/>
        </w:rPr>
        <w:t xml:space="preserve"> </w:t>
      </w:r>
      <w:hyperlink r:id="rId7" w:history="1">
        <w:r w:rsidRPr="00AC29B3">
          <w:rPr>
            <w:rStyle w:val="Collegamentoipertestuale"/>
            <w:rFonts w:asciiTheme="majorHAnsi" w:hAnsiTheme="majorHAnsi" w:cstheme="majorHAnsi"/>
            <w:b/>
            <w:sz w:val="24"/>
            <w:szCs w:val="24"/>
          </w:rPr>
          <w:t>mostre@fondazionebmluccaeventi.it</w:t>
        </w:r>
      </w:hyperlink>
      <w:r>
        <w:rPr>
          <w:rFonts w:asciiTheme="majorHAnsi" w:hAnsiTheme="majorHAnsi" w:cstheme="majorHAnsi"/>
          <w:b/>
          <w:sz w:val="24"/>
          <w:szCs w:val="24"/>
        </w:rPr>
        <w:t xml:space="preserve">; </w:t>
      </w:r>
      <w:r w:rsidRPr="001D54F5">
        <w:rPr>
          <w:rFonts w:asciiTheme="majorHAnsi" w:hAnsiTheme="majorHAnsi" w:cstheme="majorHAnsi"/>
          <w:b/>
          <w:sz w:val="24"/>
          <w:szCs w:val="24"/>
        </w:rPr>
        <w:t xml:space="preserve">0583464062 interno 2 </w:t>
      </w:r>
    </w:p>
    <w:p w:rsidR="001D54F5" w:rsidRDefault="001D54F5" w:rsidP="001D54F5">
      <w:pPr>
        <w:autoSpaceDE w:val="0"/>
        <w:autoSpaceDN w:val="0"/>
        <w:adjustRightInd w:val="0"/>
        <w:spacing w:after="0" w:line="240" w:lineRule="auto"/>
        <w:rPr>
          <w:rFonts w:asciiTheme="majorHAnsi" w:hAnsiTheme="majorHAnsi" w:cstheme="majorHAnsi"/>
          <w:b/>
          <w:sz w:val="24"/>
          <w:szCs w:val="24"/>
        </w:rPr>
      </w:pPr>
    </w:p>
    <w:p w:rsidR="00CE59CA" w:rsidRDefault="00FB6004" w:rsidP="001D54F5">
      <w:pPr>
        <w:autoSpaceDE w:val="0"/>
        <w:autoSpaceDN w:val="0"/>
        <w:adjustRightInd w:val="0"/>
        <w:spacing w:after="0" w:line="240" w:lineRule="auto"/>
        <w:rPr>
          <w:rFonts w:asciiTheme="majorHAnsi" w:hAnsiTheme="majorHAnsi" w:cstheme="majorHAnsi"/>
          <w:sz w:val="24"/>
          <w:szCs w:val="24"/>
        </w:rPr>
      </w:pPr>
      <w:r w:rsidRPr="00B939F3">
        <w:rPr>
          <w:rFonts w:asciiTheme="majorHAnsi" w:hAnsiTheme="majorHAnsi" w:cstheme="majorHAnsi"/>
          <w:b/>
          <w:sz w:val="24"/>
          <w:szCs w:val="24"/>
        </w:rPr>
        <w:t>Palazzo</w:t>
      </w:r>
      <w:r w:rsidRPr="00B939F3">
        <w:rPr>
          <w:rFonts w:asciiTheme="majorHAnsi" w:hAnsiTheme="majorHAnsi" w:cstheme="majorHAnsi"/>
          <w:b/>
          <w:spacing w:val="-12"/>
          <w:sz w:val="24"/>
          <w:szCs w:val="24"/>
        </w:rPr>
        <w:t xml:space="preserve"> </w:t>
      </w:r>
      <w:r w:rsidRPr="00B939F3">
        <w:rPr>
          <w:rFonts w:asciiTheme="majorHAnsi" w:hAnsiTheme="majorHAnsi" w:cstheme="majorHAnsi"/>
          <w:b/>
          <w:spacing w:val="-1"/>
          <w:sz w:val="24"/>
          <w:szCs w:val="24"/>
        </w:rPr>
        <w:t>delle</w:t>
      </w:r>
      <w:r w:rsidRPr="00B939F3">
        <w:rPr>
          <w:rFonts w:asciiTheme="majorHAnsi" w:hAnsiTheme="majorHAnsi" w:cstheme="majorHAnsi"/>
          <w:b/>
          <w:spacing w:val="-9"/>
          <w:sz w:val="24"/>
          <w:szCs w:val="24"/>
        </w:rPr>
        <w:t xml:space="preserve"> </w:t>
      </w:r>
      <w:r w:rsidRPr="00B939F3">
        <w:rPr>
          <w:rFonts w:asciiTheme="majorHAnsi" w:hAnsiTheme="majorHAnsi" w:cstheme="majorHAnsi"/>
          <w:b/>
          <w:spacing w:val="-1"/>
          <w:sz w:val="24"/>
          <w:szCs w:val="24"/>
        </w:rPr>
        <w:t>Esposizioni di Lucca</w:t>
      </w:r>
      <w:r w:rsidRPr="00B939F3">
        <w:rPr>
          <w:rFonts w:asciiTheme="majorHAnsi" w:hAnsiTheme="majorHAnsi" w:cstheme="majorHAnsi"/>
          <w:spacing w:val="-1"/>
          <w:sz w:val="24"/>
          <w:szCs w:val="24"/>
        </w:rPr>
        <w:t xml:space="preserve"> </w:t>
      </w:r>
      <w:r w:rsidRPr="00B939F3">
        <w:rPr>
          <w:rFonts w:asciiTheme="majorHAnsi" w:hAnsiTheme="majorHAnsi" w:cstheme="majorHAnsi"/>
          <w:color w:val="000000" w:themeColor="text1"/>
          <w:spacing w:val="-1"/>
          <w:sz w:val="24"/>
          <w:szCs w:val="24"/>
        </w:rPr>
        <w:t>(Fondazione Banca del Monte di Lucca)</w:t>
      </w:r>
      <w:r w:rsidRPr="00B939F3">
        <w:rPr>
          <w:rFonts w:asciiTheme="majorHAnsi" w:hAnsiTheme="majorHAnsi" w:cstheme="majorHAnsi"/>
          <w:color w:val="000000" w:themeColor="text1"/>
          <w:sz w:val="24"/>
          <w:szCs w:val="24"/>
        </w:rPr>
        <w:br/>
      </w:r>
      <w:r w:rsidRPr="00B939F3">
        <w:rPr>
          <w:rFonts w:asciiTheme="majorHAnsi" w:hAnsiTheme="majorHAnsi" w:cstheme="majorHAnsi"/>
          <w:spacing w:val="-1"/>
          <w:sz w:val="24"/>
          <w:szCs w:val="24"/>
        </w:rPr>
        <w:t>Piazza</w:t>
      </w:r>
      <w:r w:rsidRPr="00B939F3">
        <w:rPr>
          <w:rFonts w:asciiTheme="majorHAnsi" w:hAnsiTheme="majorHAnsi" w:cstheme="majorHAnsi"/>
          <w:spacing w:val="-7"/>
          <w:sz w:val="24"/>
          <w:szCs w:val="24"/>
        </w:rPr>
        <w:t xml:space="preserve"> </w:t>
      </w:r>
      <w:r w:rsidRPr="00B939F3">
        <w:rPr>
          <w:rFonts w:asciiTheme="majorHAnsi" w:hAnsiTheme="majorHAnsi" w:cstheme="majorHAnsi"/>
          <w:spacing w:val="-1"/>
          <w:sz w:val="24"/>
          <w:szCs w:val="24"/>
        </w:rPr>
        <w:t>San</w:t>
      </w:r>
      <w:r w:rsidRPr="00B939F3">
        <w:rPr>
          <w:rFonts w:asciiTheme="majorHAnsi" w:hAnsiTheme="majorHAnsi" w:cstheme="majorHAnsi"/>
          <w:spacing w:val="-5"/>
          <w:sz w:val="24"/>
          <w:szCs w:val="24"/>
        </w:rPr>
        <w:t xml:space="preserve"> </w:t>
      </w:r>
      <w:r w:rsidRPr="00B939F3">
        <w:rPr>
          <w:rFonts w:asciiTheme="majorHAnsi" w:hAnsiTheme="majorHAnsi" w:cstheme="majorHAnsi"/>
          <w:sz w:val="24"/>
          <w:szCs w:val="24"/>
        </w:rPr>
        <w:t>Martino</w:t>
      </w:r>
      <w:r w:rsidRPr="00B939F3">
        <w:rPr>
          <w:rFonts w:asciiTheme="majorHAnsi" w:hAnsiTheme="majorHAnsi" w:cstheme="majorHAnsi"/>
          <w:spacing w:val="-6"/>
          <w:sz w:val="24"/>
          <w:szCs w:val="24"/>
        </w:rPr>
        <w:t xml:space="preserve"> </w:t>
      </w:r>
      <w:r w:rsidRPr="00B939F3">
        <w:rPr>
          <w:rFonts w:asciiTheme="majorHAnsi" w:hAnsiTheme="majorHAnsi" w:cstheme="majorHAnsi"/>
          <w:sz w:val="24"/>
          <w:szCs w:val="24"/>
        </w:rPr>
        <w:t>7,</w:t>
      </w:r>
      <w:r w:rsidRPr="00B939F3">
        <w:rPr>
          <w:rFonts w:asciiTheme="majorHAnsi" w:hAnsiTheme="majorHAnsi" w:cstheme="majorHAnsi"/>
          <w:spacing w:val="-6"/>
          <w:sz w:val="24"/>
          <w:szCs w:val="24"/>
        </w:rPr>
        <w:t xml:space="preserve"> </w:t>
      </w:r>
      <w:r w:rsidRPr="00B939F3">
        <w:rPr>
          <w:rFonts w:asciiTheme="majorHAnsi" w:hAnsiTheme="majorHAnsi" w:cstheme="majorHAnsi"/>
          <w:sz w:val="24"/>
          <w:szCs w:val="24"/>
        </w:rPr>
        <w:t>55100</w:t>
      </w:r>
      <w:r w:rsidRPr="00B939F3">
        <w:rPr>
          <w:rFonts w:asciiTheme="majorHAnsi" w:hAnsiTheme="majorHAnsi" w:cstheme="majorHAnsi"/>
          <w:spacing w:val="-7"/>
          <w:sz w:val="24"/>
          <w:szCs w:val="24"/>
        </w:rPr>
        <w:t xml:space="preserve"> </w:t>
      </w:r>
      <w:r w:rsidRPr="00B939F3">
        <w:rPr>
          <w:rFonts w:asciiTheme="majorHAnsi" w:hAnsiTheme="majorHAnsi" w:cstheme="majorHAnsi"/>
          <w:spacing w:val="-1"/>
          <w:sz w:val="24"/>
          <w:szCs w:val="24"/>
        </w:rPr>
        <w:t>Lucca</w:t>
      </w:r>
      <w:r w:rsidR="00CE59CA">
        <w:rPr>
          <w:rFonts w:asciiTheme="majorHAnsi" w:hAnsiTheme="majorHAnsi" w:cstheme="majorHAnsi"/>
          <w:spacing w:val="-1"/>
          <w:sz w:val="24"/>
          <w:szCs w:val="24"/>
        </w:rPr>
        <w:br/>
      </w:r>
      <w:r w:rsidR="00CE59CA">
        <w:rPr>
          <w:rFonts w:asciiTheme="majorHAnsi" w:hAnsiTheme="majorHAnsi" w:cstheme="majorHAnsi"/>
          <w:sz w:val="24"/>
          <w:szCs w:val="24"/>
        </w:rPr>
        <w:t xml:space="preserve">Orario: </w:t>
      </w:r>
      <w:r w:rsidR="00CE59CA" w:rsidRPr="00CE59CA">
        <w:rPr>
          <w:rFonts w:asciiTheme="majorHAnsi" w:hAnsiTheme="majorHAnsi" w:cstheme="majorHAnsi"/>
          <w:sz w:val="24"/>
          <w:szCs w:val="24"/>
        </w:rPr>
        <w:t>dal martedì alla domenica ore 15,30/19,30</w:t>
      </w:r>
    </w:p>
    <w:p w:rsidR="00CE59CA" w:rsidRPr="00CE59CA" w:rsidRDefault="00CE59CA" w:rsidP="00CE59CA">
      <w:pPr>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sz w:val="24"/>
          <w:szCs w:val="24"/>
        </w:rPr>
        <w:t>Ingresso libero</w:t>
      </w:r>
    </w:p>
    <w:p w:rsidR="00FB6004" w:rsidRPr="00CE59CA" w:rsidRDefault="00FB6004" w:rsidP="00FB6004">
      <w:pPr>
        <w:spacing w:before="100" w:beforeAutospacing="1" w:after="100" w:afterAutospacing="1"/>
        <w:rPr>
          <w:rFonts w:asciiTheme="majorHAnsi" w:hAnsiTheme="majorHAnsi" w:cstheme="majorHAnsi"/>
          <w:spacing w:val="-1"/>
          <w:sz w:val="24"/>
          <w:szCs w:val="24"/>
        </w:rPr>
      </w:pPr>
      <w:r w:rsidRPr="00B939F3">
        <w:rPr>
          <w:rFonts w:asciiTheme="majorHAnsi" w:hAnsiTheme="majorHAnsi" w:cstheme="majorHAnsi"/>
          <w:sz w:val="24"/>
          <w:szCs w:val="24"/>
        </w:rPr>
        <w:t xml:space="preserve">Per informazioni: </w:t>
      </w:r>
      <w:r w:rsidRPr="00B939F3">
        <w:rPr>
          <w:rFonts w:asciiTheme="majorHAnsi" w:hAnsiTheme="majorHAnsi" w:cstheme="majorHAnsi"/>
          <w:b/>
          <w:sz w:val="24"/>
          <w:szCs w:val="24"/>
        </w:rPr>
        <w:t>Fondazione Banca del Monte di Lucca</w:t>
      </w:r>
      <w:r w:rsidRPr="00B939F3">
        <w:rPr>
          <w:rFonts w:asciiTheme="majorHAnsi" w:hAnsiTheme="majorHAnsi" w:cstheme="majorHAnsi"/>
          <w:sz w:val="24"/>
          <w:szCs w:val="24"/>
        </w:rPr>
        <w:br/>
      </w:r>
      <w:r w:rsidRPr="00B939F3">
        <w:rPr>
          <w:rFonts w:asciiTheme="majorHAnsi" w:hAnsiTheme="majorHAnsi" w:cstheme="majorHAnsi"/>
          <w:color w:val="000000" w:themeColor="text1"/>
          <w:sz w:val="24"/>
          <w:szCs w:val="24"/>
        </w:rPr>
        <w:t>T. +39 0583 464062</w:t>
      </w:r>
      <w:r w:rsidRPr="00B939F3">
        <w:rPr>
          <w:rFonts w:asciiTheme="majorHAnsi" w:hAnsiTheme="majorHAnsi" w:cstheme="majorHAnsi"/>
          <w:sz w:val="24"/>
          <w:szCs w:val="24"/>
        </w:rPr>
        <w:br/>
      </w:r>
      <w:hyperlink r:id="rId8" w:history="1">
        <w:r w:rsidRPr="00B939F3">
          <w:rPr>
            <w:rStyle w:val="Collegamentoipertestuale"/>
            <w:rFonts w:asciiTheme="majorHAnsi" w:hAnsiTheme="majorHAnsi" w:cstheme="majorHAnsi"/>
            <w:color w:val="000000" w:themeColor="text1"/>
            <w:sz w:val="24"/>
            <w:szCs w:val="24"/>
          </w:rPr>
          <w:t>mostre@fondazionebmluccaeventi.it</w:t>
        </w:r>
      </w:hyperlink>
      <w:r w:rsidRPr="00B939F3">
        <w:rPr>
          <w:rFonts w:asciiTheme="majorHAnsi" w:hAnsiTheme="majorHAnsi" w:cstheme="majorHAnsi"/>
          <w:sz w:val="24"/>
          <w:szCs w:val="24"/>
        </w:rPr>
        <w:br/>
      </w:r>
      <w:hyperlink r:id="rId9" w:history="1">
        <w:r w:rsidRPr="00B939F3">
          <w:rPr>
            <w:rStyle w:val="Collegamentoipertestuale"/>
            <w:rFonts w:asciiTheme="majorHAnsi" w:hAnsiTheme="majorHAnsi" w:cstheme="majorHAnsi"/>
            <w:color w:val="000000" w:themeColor="text1"/>
            <w:sz w:val="24"/>
            <w:szCs w:val="24"/>
          </w:rPr>
          <w:t>www.fondazionebmluccaeventi.it</w:t>
        </w:r>
      </w:hyperlink>
      <w:r w:rsidRPr="00B939F3">
        <w:rPr>
          <w:rFonts w:asciiTheme="majorHAnsi" w:hAnsiTheme="majorHAnsi" w:cstheme="majorHAnsi"/>
          <w:color w:val="000000" w:themeColor="text1"/>
          <w:sz w:val="24"/>
          <w:szCs w:val="24"/>
        </w:rPr>
        <w:t xml:space="preserve"> </w:t>
      </w:r>
      <w:r w:rsidRPr="00B939F3">
        <w:rPr>
          <w:rFonts w:asciiTheme="majorHAnsi" w:hAnsiTheme="majorHAnsi" w:cstheme="majorHAnsi"/>
          <w:sz w:val="24"/>
          <w:szCs w:val="24"/>
        </w:rPr>
        <w:br/>
      </w:r>
      <w:r w:rsidRPr="00B939F3">
        <w:rPr>
          <w:noProof/>
          <w:sz w:val="24"/>
          <w:szCs w:val="24"/>
        </w:rPr>
        <w:drawing>
          <wp:inline distT="0" distB="0" distL="0" distR="0">
            <wp:extent cx="123825" cy="123825"/>
            <wp:effectExtent l="0" t="0" r="0" b="0"/>
            <wp:docPr id="1" name="Immagine 10" descr="C:\Users\utente\AppData\Local\Microsoft\Windows\INetCache\Content.MSO\EAA563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tente\AppData\Local\Microsoft\Windows\INetCache\Content.MSO\EAA563B2.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939F3">
        <w:rPr>
          <w:rFonts w:asciiTheme="majorHAnsi" w:eastAsia="Symbol" w:hAnsiTheme="majorHAnsi" w:cstheme="majorHAnsi"/>
          <w:color w:val="000000" w:themeColor="text1"/>
          <w:sz w:val="24"/>
          <w:szCs w:val="24"/>
        </w:rPr>
        <w:t xml:space="preserve">      </w:t>
      </w:r>
      <w:hyperlink r:id="rId11" w:history="1">
        <w:r w:rsidRPr="00B939F3">
          <w:rPr>
            <w:rStyle w:val="Collegamentoipertestuale"/>
            <w:rFonts w:asciiTheme="majorHAnsi" w:hAnsiTheme="majorHAnsi" w:cstheme="majorHAnsi"/>
            <w:color w:val="000000" w:themeColor="text1"/>
            <w:sz w:val="24"/>
            <w:szCs w:val="24"/>
          </w:rPr>
          <w:t>www.facebook.com/FondazioneBML</w:t>
        </w:r>
      </w:hyperlink>
      <w:r w:rsidRPr="00B939F3">
        <w:rPr>
          <w:rFonts w:asciiTheme="majorHAnsi" w:hAnsiTheme="majorHAnsi" w:cstheme="majorHAnsi"/>
          <w:sz w:val="24"/>
          <w:szCs w:val="24"/>
        </w:rPr>
        <w:br/>
      </w:r>
      <w:r w:rsidRPr="00B939F3">
        <w:rPr>
          <w:noProof/>
          <w:sz w:val="24"/>
          <w:szCs w:val="24"/>
        </w:rPr>
        <w:drawing>
          <wp:inline distT="0" distB="0" distL="0" distR="0">
            <wp:extent cx="123825" cy="123825"/>
            <wp:effectExtent l="0" t="0" r="0" b="0"/>
            <wp:docPr id="5" name="Immagine 9" descr="C:\Users\utente\AppData\Local\Microsoft\Windows\INetCache\Content.MSO\240C2E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tente\AppData\Local\Microsoft\Windows\INetCache\Content.MSO\240C2E90.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939F3">
        <w:rPr>
          <w:rFonts w:asciiTheme="majorHAnsi" w:eastAsia="Symbol" w:hAnsiTheme="majorHAnsi" w:cstheme="majorHAnsi"/>
          <w:color w:val="000000" w:themeColor="text1"/>
          <w:sz w:val="24"/>
          <w:szCs w:val="24"/>
        </w:rPr>
        <w:t xml:space="preserve">      </w:t>
      </w:r>
      <w:hyperlink r:id="rId12" w:history="1">
        <w:r w:rsidRPr="00B939F3">
          <w:rPr>
            <w:rStyle w:val="Collegamentoipertestuale"/>
            <w:rFonts w:asciiTheme="majorHAnsi" w:hAnsiTheme="majorHAnsi" w:cstheme="majorHAnsi"/>
            <w:color w:val="000000" w:themeColor="text1"/>
            <w:sz w:val="24"/>
            <w:szCs w:val="24"/>
          </w:rPr>
          <w:t>www.facebook.com/palazzoesposizionilucca</w:t>
        </w:r>
      </w:hyperlink>
      <w:r w:rsidRPr="00B939F3">
        <w:rPr>
          <w:rFonts w:asciiTheme="majorHAnsi" w:hAnsiTheme="majorHAnsi" w:cstheme="majorHAnsi"/>
          <w:color w:val="000000" w:themeColor="text1"/>
          <w:sz w:val="24"/>
          <w:szCs w:val="24"/>
        </w:rPr>
        <w:t xml:space="preserve"> </w:t>
      </w:r>
      <w:r w:rsidRPr="00B939F3">
        <w:rPr>
          <w:rFonts w:asciiTheme="majorHAnsi" w:hAnsiTheme="majorHAnsi" w:cstheme="majorHAnsi"/>
          <w:sz w:val="24"/>
          <w:szCs w:val="24"/>
        </w:rPr>
        <w:br/>
      </w:r>
      <w:r w:rsidRPr="00B939F3">
        <w:rPr>
          <w:noProof/>
          <w:sz w:val="24"/>
          <w:szCs w:val="24"/>
        </w:rPr>
        <w:drawing>
          <wp:inline distT="0" distB="0" distL="0" distR="0">
            <wp:extent cx="152400" cy="152400"/>
            <wp:effectExtent l="0" t="0" r="0" b="0"/>
            <wp:docPr id="6" name="Immagine 8" descr="C:\Users\utente\AppData\Local\Microsoft\Windows\INetCache\Content.MSO\4C5FE3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tente\AppData\Local\Microsoft\Windows\INetCache\Content.MSO\4C5FE31E.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939F3">
        <w:rPr>
          <w:rFonts w:asciiTheme="majorHAnsi" w:eastAsia="Symbol" w:hAnsiTheme="majorHAnsi" w:cstheme="majorHAnsi"/>
          <w:color w:val="000000" w:themeColor="text1"/>
          <w:sz w:val="24"/>
          <w:szCs w:val="24"/>
        </w:rPr>
        <w:t xml:space="preserve">     </w:t>
      </w:r>
      <w:hyperlink r:id="rId14" w:history="1">
        <w:r w:rsidRPr="00B939F3">
          <w:rPr>
            <w:rStyle w:val="Collegamentoipertestuale"/>
            <w:rFonts w:asciiTheme="majorHAnsi" w:hAnsiTheme="majorHAnsi" w:cstheme="majorHAnsi"/>
            <w:color w:val="000000" w:themeColor="text1"/>
            <w:sz w:val="24"/>
            <w:szCs w:val="24"/>
          </w:rPr>
          <w:t>www.instagram.com/palazzoesposizionilucca</w:t>
        </w:r>
      </w:hyperlink>
    </w:p>
    <w:p w:rsidR="00567768" w:rsidRDefault="00567768">
      <w:pPr>
        <w:spacing w:after="0"/>
        <w:jc w:val="center"/>
      </w:pPr>
    </w:p>
    <w:sectPr w:rsidR="00567768" w:rsidSect="008203BA">
      <w:headerReference w:type="default" r:id="rId15"/>
      <w:footerReference w:type="default" r:id="rId16"/>
      <w:pgSz w:w="11906" w:h="16838"/>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CC6" w:rsidRDefault="004B0CC6">
      <w:pPr>
        <w:spacing w:after="0" w:line="240" w:lineRule="auto"/>
      </w:pPr>
      <w:r>
        <w:separator/>
      </w:r>
    </w:p>
  </w:endnote>
  <w:endnote w:type="continuationSeparator" w:id="0">
    <w:p w:rsidR="004B0CC6" w:rsidRDefault="004B0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m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1E" w:rsidRDefault="0012201E">
    <w:pPr>
      <w:numPr>
        <w:ilvl w:val="0"/>
        <w:numId w:val="1"/>
      </w:numPr>
      <w:pBdr>
        <w:top w:val="nil"/>
        <w:left w:val="nil"/>
        <w:bottom w:val="nil"/>
        <w:right w:val="nil"/>
        <w:between w:val="nil"/>
      </w:pBdr>
      <w:tabs>
        <w:tab w:val="left" w:pos="-432"/>
        <w:tab w:val="center" w:pos="4387"/>
        <w:tab w:val="right" w:pos="9206"/>
      </w:tabs>
      <w:spacing w:after="0" w:line="240" w:lineRule="auto"/>
      <w:jc w:val="center"/>
      <w:rPr>
        <w:rFonts w:ascii="Arimo" w:eastAsia="Arimo" w:hAnsi="Arimo" w:cs="Arimo"/>
        <w:color w:val="000000"/>
        <w:sz w:val="14"/>
        <w:szCs w:val="14"/>
      </w:rPr>
    </w:pPr>
    <w:r>
      <w:rPr>
        <w:rFonts w:ascii="Arimo" w:eastAsia="Arimo" w:hAnsi="Arimo" w:cs="Arimo"/>
        <w:color w:val="000000"/>
        <w:sz w:val="14"/>
        <w:szCs w:val="14"/>
      </w:rPr>
      <w:t>____________________________________________________________________________________________________________</w:t>
    </w:r>
  </w:p>
  <w:p w:rsidR="0012201E" w:rsidRDefault="0012201E">
    <w:pPr>
      <w:numPr>
        <w:ilvl w:val="0"/>
        <w:numId w:val="1"/>
      </w:numPr>
      <w:pBdr>
        <w:top w:val="nil"/>
        <w:left w:val="nil"/>
        <w:bottom w:val="nil"/>
        <w:right w:val="nil"/>
        <w:between w:val="nil"/>
      </w:pBdr>
      <w:tabs>
        <w:tab w:val="left" w:pos="-432"/>
        <w:tab w:val="center" w:pos="4387"/>
        <w:tab w:val="right" w:pos="9206"/>
      </w:tabs>
      <w:spacing w:after="0" w:line="240" w:lineRule="auto"/>
      <w:jc w:val="center"/>
      <w:rPr>
        <w:rFonts w:ascii="Arimo" w:eastAsia="Arimo" w:hAnsi="Arimo" w:cs="Arimo"/>
        <w:color w:val="000000"/>
        <w:sz w:val="14"/>
        <w:szCs w:val="14"/>
      </w:rPr>
    </w:pPr>
  </w:p>
  <w:p w:rsidR="0012201E" w:rsidRPr="007D77F9" w:rsidRDefault="0012201E">
    <w:pPr>
      <w:jc w:val="center"/>
      <w:rPr>
        <w:rFonts w:asciiTheme="minorHAnsi" w:eastAsia="Arimo" w:hAnsiTheme="minorHAnsi" w:cs="Arimo"/>
        <w:sz w:val="20"/>
        <w:szCs w:val="20"/>
      </w:rPr>
    </w:pPr>
    <w:r w:rsidRPr="007D77F9">
      <w:rPr>
        <w:rFonts w:asciiTheme="minorHAnsi" w:eastAsia="Arimo" w:hAnsiTheme="minorHAnsi" w:cs="Arimo"/>
        <w:sz w:val="20"/>
        <w:szCs w:val="20"/>
      </w:rPr>
      <w:t>Ufficio Stampa Fondazione Banca del Monte di Lucca</w:t>
    </w:r>
    <w:r w:rsidRPr="007D77F9">
      <w:rPr>
        <w:rFonts w:asciiTheme="minorHAnsi" w:eastAsia="Arimo" w:hAnsiTheme="minorHAnsi" w:cs="Arimo"/>
        <w:sz w:val="20"/>
        <w:szCs w:val="20"/>
      </w:rPr>
      <w:br/>
      <w:t xml:space="preserve">Anna Benedetto :: 347.40.22.986 :: </w:t>
    </w:r>
    <w:hyperlink r:id="rId1">
      <w:r w:rsidRPr="007D77F9">
        <w:rPr>
          <w:rFonts w:asciiTheme="minorHAnsi" w:eastAsia="Arimo" w:hAnsiTheme="minorHAnsi" w:cs="Arimo"/>
          <w:sz w:val="20"/>
          <w:szCs w:val="20"/>
        </w:rPr>
        <w:t>anna.benedetto.lucca@gmail.com</w:t>
      </w:r>
    </w:hyperlink>
    <w:r w:rsidRPr="007D77F9">
      <w:rPr>
        <w:rFonts w:asciiTheme="minorHAnsi" w:eastAsia="Arimo" w:hAnsiTheme="minorHAnsi" w:cs="Arimo"/>
        <w:sz w:val="20"/>
        <w:szCs w:val="20"/>
      </w:rPr>
      <w:t xml:space="preserve"> </w:t>
    </w:r>
    <w:r w:rsidRPr="007D77F9">
      <w:rPr>
        <w:rFonts w:asciiTheme="minorHAnsi" w:eastAsia="Arimo" w:hAnsiTheme="minorHAnsi" w:cs="Arimo"/>
        <w:sz w:val="20"/>
        <w:szCs w:val="20"/>
      </w:rPr>
      <w:br/>
      <w:t xml:space="preserve">Barbara Di Cesare :: 338.30.80.724 :: </w:t>
    </w:r>
    <w:hyperlink r:id="rId2">
      <w:r w:rsidRPr="007D77F9">
        <w:rPr>
          <w:rFonts w:asciiTheme="minorHAnsi" w:eastAsia="Arimo" w:hAnsiTheme="minorHAnsi" w:cs="Arimo"/>
          <w:sz w:val="20"/>
          <w:szCs w:val="20"/>
        </w:rPr>
        <w:t>badicesare@gmail.com</w:t>
      </w:r>
    </w:hyperlink>
    <w:r w:rsidRPr="007D77F9">
      <w:rPr>
        <w:rFonts w:asciiTheme="minorHAnsi" w:eastAsia="Arimo" w:hAnsiTheme="minorHAnsi" w:cs="Arimo"/>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CC6" w:rsidRDefault="004B0CC6">
      <w:pPr>
        <w:spacing w:after="0" w:line="240" w:lineRule="auto"/>
      </w:pPr>
      <w:r>
        <w:separator/>
      </w:r>
    </w:p>
  </w:footnote>
  <w:footnote w:type="continuationSeparator" w:id="0">
    <w:p w:rsidR="004B0CC6" w:rsidRDefault="004B0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3209"/>
      <w:gridCol w:w="3209"/>
      <w:gridCol w:w="3210"/>
    </w:tblGrid>
    <w:tr w:rsidR="0012201E" w:rsidTr="00053F2B">
      <w:trPr>
        <w:jc w:val="center"/>
      </w:trPr>
      <w:tc>
        <w:tcPr>
          <w:tcW w:w="3209" w:type="dxa"/>
          <w:shd w:val="clear" w:color="auto" w:fill="auto"/>
        </w:tcPr>
        <w:p w:rsidR="0012201E" w:rsidRDefault="0012201E" w:rsidP="00053F2B">
          <w:pPr>
            <w:pStyle w:val="Intestazione"/>
            <w:spacing w:before="240"/>
          </w:pPr>
          <w:r w:rsidRPr="00D81335">
            <w:rPr>
              <w:noProof/>
            </w:rPr>
            <w:drawing>
              <wp:inline distT="0" distB="0" distL="0" distR="0">
                <wp:extent cx="937895" cy="5746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574675"/>
                        </a:xfrm>
                        <a:prstGeom prst="rect">
                          <a:avLst/>
                        </a:prstGeom>
                        <a:noFill/>
                        <a:ln>
                          <a:noFill/>
                        </a:ln>
                      </pic:spPr>
                    </pic:pic>
                  </a:graphicData>
                </a:graphic>
              </wp:inline>
            </w:drawing>
          </w:r>
        </w:p>
      </w:tc>
      <w:tc>
        <w:tcPr>
          <w:tcW w:w="3209" w:type="dxa"/>
          <w:shd w:val="clear" w:color="auto" w:fill="auto"/>
        </w:tcPr>
        <w:p w:rsidR="0012201E" w:rsidRDefault="0012201E" w:rsidP="00053F2B">
          <w:pPr>
            <w:pStyle w:val="Intestazione"/>
            <w:jc w:val="center"/>
          </w:pPr>
          <w:r w:rsidRPr="00D81335">
            <w:rPr>
              <w:noProof/>
            </w:rPr>
            <w:drawing>
              <wp:inline distT="0" distB="0" distL="0" distR="0">
                <wp:extent cx="1189990" cy="8382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9990" cy="838200"/>
                        </a:xfrm>
                        <a:prstGeom prst="rect">
                          <a:avLst/>
                        </a:prstGeom>
                        <a:noFill/>
                        <a:ln>
                          <a:noFill/>
                        </a:ln>
                      </pic:spPr>
                    </pic:pic>
                  </a:graphicData>
                </a:graphic>
              </wp:inline>
            </w:drawing>
          </w:r>
        </w:p>
      </w:tc>
      <w:tc>
        <w:tcPr>
          <w:tcW w:w="3210" w:type="dxa"/>
          <w:shd w:val="clear" w:color="auto" w:fill="auto"/>
        </w:tcPr>
        <w:p w:rsidR="0012201E" w:rsidRDefault="0012201E" w:rsidP="00053F2B">
          <w:pPr>
            <w:pStyle w:val="Intestazione"/>
            <w:spacing w:before="240"/>
            <w:jc w:val="right"/>
          </w:pPr>
          <w:r w:rsidRPr="00D81335">
            <w:rPr>
              <w:noProof/>
            </w:rPr>
            <w:drawing>
              <wp:inline distT="0" distB="0" distL="0" distR="0">
                <wp:extent cx="967105" cy="61531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7105" cy="615315"/>
                        </a:xfrm>
                        <a:prstGeom prst="rect">
                          <a:avLst/>
                        </a:prstGeom>
                        <a:noFill/>
                        <a:ln>
                          <a:noFill/>
                        </a:ln>
                      </pic:spPr>
                    </pic:pic>
                  </a:graphicData>
                </a:graphic>
              </wp:inline>
            </w:drawing>
          </w:r>
        </w:p>
      </w:tc>
    </w:tr>
  </w:tbl>
  <w:p w:rsidR="0012201E" w:rsidRDefault="0012201E">
    <w:pPr>
      <w:pBdr>
        <w:top w:val="nil"/>
        <w:left w:val="nil"/>
        <w:bottom w:val="nil"/>
        <w:right w:val="nil"/>
        <w:between w:val="nil"/>
      </w:pBdr>
      <w:tabs>
        <w:tab w:val="center" w:pos="4819"/>
        <w:tab w:val="right" w:pos="9638"/>
      </w:tabs>
      <w:spacing w:after="0" w:line="240" w:lineRule="auto"/>
      <w:rPr>
        <w:color w:val="000000"/>
      </w:rPr>
    </w:pPr>
  </w:p>
  <w:p w:rsidR="0012201E" w:rsidRDefault="0012201E">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7CD3"/>
    <w:multiLevelType w:val="multilevel"/>
    <w:tmpl w:val="E8D0248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C5"/>
    <w:rsid w:val="0000394B"/>
    <w:rsid w:val="00006A2B"/>
    <w:rsid w:val="00040B3A"/>
    <w:rsid w:val="00053F2B"/>
    <w:rsid w:val="0007723A"/>
    <w:rsid w:val="00097E25"/>
    <w:rsid w:val="000A68D6"/>
    <w:rsid w:val="000D2FE3"/>
    <w:rsid w:val="000D7577"/>
    <w:rsid w:val="00100697"/>
    <w:rsid w:val="00100D2E"/>
    <w:rsid w:val="00110528"/>
    <w:rsid w:val="0012201E"/>
    <w:rsid w:val="00133F26"/>
    <w:rsid w:val="001411FF"/>
    <w:rsid w:val="001552C7"/>
    <w:rsid w:val="00177C0A"/>
    <w:rsid w:val="00180B42"/>
    <w:rsid w:val="001A3426"/>
    <w:rsid w:val="001D54F5"/>
    <w:rsid w:val="002120D3"/>
    <w:rsid w:val="002967B4"/>
    <w:rsid w:val="002E6732"/>
    <w:rsid w:val="00330C20"/>
    <w:rsid w:val="00341A08"/>
    <w:rsid w:val="00347A42"/>
    <w:rsid w:val="003557F2"/>
    <w:rsid w:val="00362567"/>
    <w:rsid w:val="00363057"/>
    <w:rsid w:val="003B0FC6"/>
    <w:rsid w:val="003C68BA"/>
    <w:rsid w:val="003D00DC"/>
    <w:rsid w:val="003D0AC4"/>
    <w:rsid w:val="003D4E38"/>
    <w:rsid w:val="00416408"/>
    <w:rsid w:val="00445DCB"/>
    <w:rsid w:val="00451324"/>
    <w:rsid w:val="004B0CC6"/>
    <w:rsid w:val="004E78E5"/>
    <w:rsid w:val="00533D7F"/>
    <w:rsid w:val="00541ADB"/>
    <w:rsid w:val="00567768"/>
    <w:rsid w:val="00574BEB"/>
    <w:rsid w:val="00593A94"/>
    <w:rsid w:val="00594523"/>
    <w:rsid w:val="005C068B"/>
    <w:rsid w:val="00610AFD"/>
    <w:rsid w:val="006177C8"/>
    <w:rsid w:val="006405E4"/>
    <w:rsid w:val="00660491"/>
    <w:rsid w:val="00661492"/>
    <w:rsid w:val="00670020"/>
    <w:rsid w:val="0068032B"/>
    <w:rsid w:val="006C483E"/>
    <w:rsid w:val="006F3330"/>
    <w:rsid w:val="006F5470"/>
    <w:rsid w:val="007001CD"/>
    <w:rsid w:val="00713673"/>
    <w:rsid w:val="0072720B"/>
    <w:rsid w:val="00755D23"/>
    <w:rsid w:val="007611F4"/>
    <w:rsid w:val="007654C5"/>
    <w:rsid w:val="00776FB7"/>
    <w:rsid w:val="0078051B"/>
    <w:rsid w:val="007A2B58"/>
    <w:rsid w:val="007B0F0A"/>
    <w:rsid w:val="007D478E"/>
    <w:rsid w:val="007D65C5"/>
    <w:rsid w:val="007D77F9"/>
    <w:rsid w:val="007F18A0"/>
    <w:rsid w:val="00820112"/>
    <w:rsid w:val="008203BA"/>
    <w:rsid w:val="00820B95"/>
    <w:rsid w:val="00882B66"/>
    <w:rsid w:val="008964B8"/>
    <w:rsid w:val="008B6118"/>
    <w:rsid w:val="00903346"/>
    <w:rsid w:val="0091480D"/>
    <w:rsid w:val="0093787D"/>
    <w:rsid w:val="0099429F"/>
    <w:rsid w:val="009C5B83"/>
    <w:rsid w:val="00A03D21"/>
    <w:rsid w:val="00A136F4"/>
    <w:rsid w:val="00A335F3"/>
    <w:rsid w:val="00A37BF6"/>
    <w:rsid w:val="00A46C92"/>
    <w:rsid w:val="00A5068F"/>
    <w:rsid w:val="00A5204C"/>
    <w:rsid w:val="00AB76F7"/>
    <w:rsid w:val="00AE4111"/>
    <w:rsid w:val="00B23BE5"/>
    <w:rsid w:val="00B34749"/>
    <w:rsid w:val="00B40415"/>
    <w:rsid w:val="00B8207C"/>
    <w:rsid w:val="00B939F3"/>
    <w:rsid w:val="00BC7BB8"/>
    <w:rsid w:val="00BE7C16"/>
    <w:rsid w:val="00BF1175"/>
    <w:rsid w:val="00C04872"/>
    <w:rsid w:val="00C24570"/>
    <w:rsid w:val="00C41DB5"/>
    <w:rsid w:val="00C5365B"/>
    <w:rsid w:val="00C8068B"/>
    <w:rsid w:val="00CA1AC7"/>
    <w:rsid w:val="00CA2529"/>
    <w:rsid w:val="00CE59CA"/>
    <w:rsid w:val="00CF51E0"/>
    <w:rsid w:val="00D14A0A"/>
    <w:rsid w:val="00D36F9C"/>
    <w:rsid w:val="00D43FE6"/>
    <w:rsid w:val="00D82A24"/>
    <w:rsid w:val="00D9205A"/>
    <w:rsid w:val="00DD56F4"/>
    <w:rsid w:val="00DE353B"/>
    <w:rsid w:val="00E1790D"/>
    <w:rsid w:val="00E9737C"/>
    <w:rsid w:val="00EA485E"/>
    <w:rsid w:val="00EB1B38"/>
    <w:rsid w:val="00EB47E3"/>
    <w:rsid w:val="00EF3EE8"/>
    <w:rsid w:val="00F03208"/>
    <w:rsid w:val="00F054C6"/>
    <w:rsid w:val="00F635BB"/>
    <w:rsid w:val="00F752A9"/>
    <w:rsid w:val="00F9003F"/>
    <w:rsid w:val="00FB6004"/>
    <w:rsid w:val="00FB68B7"/>
    <w:rsid w:val="00FD76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B9C85-2FD3-4404-A8F9-0333427A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8203BA"/>
  </w:style>
  <w:style w:type="paragraph" w:styleId="Titolo1">
    <w:name w:val="heading 1"/>
    <w:basedOn w:val="Normale"/>
    <w:next w:val="Normale"/>
    <w:rsid w:val="008203BA"/>
    <w:pPr>
      <w:keepNext/>
      <w:keepLines/>
      <w:spacing w:before="480" w:after="120"/>
      <w:outlineLvl w:val="0"/>
    </w:pPr>
    <w:rPr>
      <w:b/>
      <w:sz w:val="48"/>
      <w:szCs w:val="48"/>
    </w:rPr>
  </w:style>
  <w:style w:type="paragraph" w:styleId="Titolo2">
    <w:name w:val="heading 2"/>
    <w:basedOn w:val="Normale"/>
    <w:next w:val="Normale"/>
    <w:rsid w:val="008203BA"/>
    <w:pPr>
      <w:keepNext/>
      <w:keepLines/>
      <w:spacing w:before="360" w:after="80"/>
      <w:outlineLvl w:val="1"/>
    </w:pPr>
    <w:rPr>
      <w:b/>
      <w:sz w:val="36"/>
      <w:szCs w:val="36"/>
    </w:rPr>
  </w:style>
  <w:style w:type="paragraph" w:styleId="Titolo3">
    <w:name w:val="heading 3"/>
    <w:basedOn w:val="Normale"/>
    <w:next w:val="Normale"/>
    <w:rsid w:val="008203BA"/>
    <w:pPr>
      <w:keepNext/>
      <w:keepLines/>
      <w:spacing w:before="280" w:after="80"/>
      <w:outlineLvl w:val="2"/>
    </w:pPr>
    <w:rPr>
      <w:b/>
      <w:sz w:val="28"/>
      <w:szCs w:val="28"/>
    </w:rPr>
  </w:style>
  <w:style w:type="paragraph" w:styleId="Titolo4">
    <w:name w:val="heading 4"/>
    <w:basedOn w:val="Normale"/>
    <w:next w:val="Normale"/>
    <w:rsid w:val="008203BA"/>
    <w:pPr>
      <w:keepNext/>
      <w:keepLines/>
      <w:spacing w:before="240" w:after="40"/>
      <w:outlineLvl w:val="3"/>
    </w:pPr>
    <w:rPr>
      <w:b/>
      <w:sz w:val="24"/>
      <w:szCs w:val="24"/>
    </w:rPr>
  </w:style>
  <w:style w:type="paragraph" w:styleId="Titolo5">
    <w:name w:val="heading 5"/>
    <w:basedOn w:val="Normale"/>
    <w:next w:val="Normale"/>
    <w:rsid w:val="008203BA"/>
    <w:pPr>
      <w:keepNext/>
      <w:keepLines/>
      <w:spacing w:before="220" w:after="40"/>
      <w:outlineLvl w:val="4"/>
    </w:pPr>
    <w:rPr>
      <w:b/>
    </w:rPr>
  </w:style>
  <w:style w:type="paragraph" w:styleId="Titolo6">
    <w:name w:val="heading 6"/>
    <w:basedOn w:val="Normale"/>
    <w:next w:val="Normale"/>
    <w:rsid w:val="008203B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8203BA"/>
    <w:tblPr>
      <w:tblCellMar>
        <w:top w:w="0" w:type="dxa"/>
        <w:left w:w="0" w:type="dxa"/>
        <w:bottom w:w="0" w:type="dxa"/>
        <w:right w:w="0" w:type="dxa"/>
      </w:tblCellMar>
    </w:tblPr>
  </w:style>
  <w:style w:type="paragraph" w:styleId="Titolo">
    <w:name w:val="Title"/>
    <w:basedOn w:val="Normale"/>
    <w:next w:val="Normale"/>
    <w:rsid w:val="008203BA"/>
    <w:pPr>
      <w:keepNext/>
      <w:keepLines/>
      <w:spacing w:before="480" w:after="120"/>
    </w:pPr>
    <w:rPr>
      <w:b/>
      <w:sz w:val="72"/>
      <w:szCs w:val="72"/>
    </w:rPr>
  </w:style>
  <w:style w:type="paragraph" w:styleId="Sottotitolo">
    <w:name w:val="Subtitle"/>
    <w:basedOn w:val="Normale"/>
    <w:next w:val="Normale"/>
    <w:rsid w:val="008203BA"/>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362567"/>
    <w:rPr>
      <w:color w:val="0000FF" w:themeColor="hyperlink"/>
      <w:u w:val="single"/>
    </w:rPr>
  </w:style>
  <w:style w:type="paragraph" w:styleId="Intestazione">
    <w:name w:val="header"/>
    <w:basedOn w:val="Normale"/>
    <w:link w:val="IntestazioneCarattere"/>
    <w:uiPriority w:val="99"/>
    <w:unhideWhenUsed/>
    <w:rsid w:val="00053F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3F2B"/>
  </w:style>
  <w:style w:type="paragraph" w:styleId="Pidipagina">
    <w:name w:val="footer"/>
    <w:basedOn w:val="Normale"/>
    <w:link w:val="PidipaginaCarattere"/>
    <w:uiPriority w:val="99"/>
    <w:unhideWhenUsed/>
    <w:rsid w:val="00053F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3F2B"/>
  </w:style>
  <w:style w:type="paragraph" w:styleId="Paragrafoelenco">
    <w:name w:val="List Paragraph"/>
    <w:basedOn w:val="Normale"/>
    <w:uiPriority w:val="34"/>
    <w:qFormat/>
    <w:rsid w:val="007D77F9"/>
    <w:pPr>
      <w:spacing w:before="100" w:beforeAutospacing="1" w:after="100" w:afterAutospacing="1" w:line="240" w:lineRule="auto"/>
    </w:pPr>
    <w:rPr>
      <w:rFonts w:ascii="Times New Roman" w:eastAsia="Times New Roman" w:hAnsi="Times New Roman" w:cs="Times New Roman"/>
      <w:sz w:val="24"/>
      <w:szCs w:val="24"/>
    </w:rPr>
  </w:style>
  <w:style w:type="paragraph" w:styleId="NormaleWeb">
    <w:name w:val="Normal (Web)"/>
    <w:basedOn w:val="Normale"/>
    <w:uiPriority w:val="99"/>
    <w:unhideWhenUsed/>
    <w:rsid w:val="00C41DB5"/>
    <w:pPr>
      <w:spacing w:before="100" w:beforeAutospacing="1" w:after="100" w:afterAutospacing="1" w:line="240" w:lineRule="auto"/>
    </w:pPr>
    <w:rPr>
      <w:rFonts w:ascii="Times New Roman" w:eastAsia="Times New Roman" w:hAnsi="Times New Roman" w:cs="Times New Roman"/>
      <w:sz w:val="24"/>
      <w:szCs w:val="24"/>
    </w:rPr>
  </w:style>
  <w:style w:type="paragraph" w:styleId="PreformattatoHTML">
    <w:name w:val="HTML Preformatted"/>
    <w:basedOn w:val="Normale"/>
    <w:link w:val="PreformattatoHTMLCarattere"/>
    <w:uiPriority w:val="99"/>
    <w:unhideWhenUsed/>
    <w:rsid w:val="001D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1D54F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37454">
      <w:bodyDiv w:val="1"/>
      <w:marLeft w:val="0"/>
      <w:marRight w:val="0"/>
      <w:marTop w:val="0"/>
      <w:marBottom w:val="0"/>
      <w:divBdr>
        <w:top w:val="none" w:sz="0" w:space="0" w:color="auto"/>
        <w:left w:val="none" w:sz="0" w:space="0" w:color="auto"/>
        <w:bottom w:val="none" w:sz="0" w:space="0" w:color="auto"/>
        <w:right w:val="none" w:sz="0" w:space="0" w:color="auto"/>
      </w:divBdr>
    </w:div>
    <w:div w:id="1069842252">
      <w:bodyDiv w:val="1"/>
      <w:marLeft w:val="0"/>
      <w:marRight w:val="0"/>
      <w:marTop w:val="0"/>
      <w:marBottom w:val="0"/>
      <w:divBdr>
        <w:top w:val="none" w:sz="0" w:space="0" w:color="auto"/>
        <w:left w:val="none" w:sz="0" w:space="0" w:color="auto"/>
        <w:bottom w:val="none" w:sz="0" w:space="0" w:color="auto"/>
        <w:right w:val="none" w:sz="0" w:space="0" w:color="auto"/>
      </w:divBdr>
    </w:div>
    <w:div w:id="1128933712">
      <w:bodyDiv w:val="1"/>
      <w:marLeft w:val="0"/>
      <w:marRight w:val="0"/>
      <w:marTop w:val="0"/>
      <w:marBottom w:val="0"/>
      <w:divBdr>
        <w:top w:val="none" w:sz="0" w:space="0" w:color="auto"/>
        <w:left w:val="none" w:sz="0" w:space="0" w:color="auto"/>
        <w:bottom w:val="none" w:sz="0" w:space="0" w:color="auto"/>
        <w:right w:val="none" w:sz="0" w:space="0" w:color="auto"/>
      </w:divBdr>
    </w:div>
    <w:div w:id="1213611297">
      <w:bodyDiv w:val="1"/>
      <w:marLeft w:val="0"/>
      <w:marRight w:val="0"/>
      <w:marTop w:val="0"/>
      <w:marBottom w:val="0"/>
      <w:divBdr>
        <w:top w:val="none" w:sz="0" w:space="0" w:color="auto"/>
        <w:left w:val="none" w:sz="0" w:space="0" w:color="auto"/>
        <w:bottom w:val="none" w:sz="0" w:space="0" w:color="auto"/>
        <w:right w:val="none" w:sz="0" w:space="0" w:color="auto"/>
      </w:divBdr>
    </w:div>
    <w:div w:id="1353220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tre@fondazionebmluccaeventi.it"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stre@fondazionebmluccaeventi.it" TargetMode="External"/><Relationship Id="rId12" Type="http://schemas.openxmlformats.org/officeDocument/2006/relationships/hyperlink" Target="http://www.facebook.com/palazzoesposizioniluc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FondazioneB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fondazionebmluccaeventi.it" TargetMode="External"/><Relationship Id="rId14" Type="http://schemas.openxmlformats.org/officeDocument/2006/relationships/hyperlink" Target="http://www.instagram.com/palazzoesposizionilucc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3210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utente</cp:lastModifiedBy>
  <cp:revision>2</cp:revision>
  <dcterms:created xsi:type="dcterms:W3CDTF">2023-10-06T11:36:00Z</dcterms:created>
  <dcterms:modified xsi:type="dcterms:W3CDTF">2023-10-06T11:36:00Z</dcterms:modified>
</cp:coreProperties>
</file>