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CA" w:rsidRDefault="00A84D6E">
      <w:pPr>
        <w:spacing w:after="0"/>
        <w:rPr>
          <w:rStyle w:val="Nessuno"/>
          <w:b/>
          <w:bCs/>
          <w:color w:val="002060"/>
          <w:u w:color="002060"/>
        </w:rPr>
      </w:pPr>
      <w:r>
        <w:rPr>
          <w:rStyle w:val="Nessuno"/>
        </w:rPr>
        <w:t>Lucca, 17 novembre 2023</w:t>
      </w:r>
    </w:p>
    <w:p w:rsidR="006B1DCA" w:rsidRDefault="00A84D6E">
      <w:pPr>
        <w:spacing w:after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COMUNICATO STAMPA</w:t>
      </w:r>
    </w:p>
    <w:p w:rsidR="006B1DCA" w:rsidRDefault="00A84D6E">
      <w:pPr>
        <w:spacing w:before="280" w:after="0" w:line="240" w:lineRule="auto"/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br/>
      </w:r>
      <w:r w:rsidR="0076181E">
        <w:rPr>
          <w:rStyle w:val="Nessuno"/>
          <w:b/>
          <w:bCs/>
          <w:sz w:val="32"/>
          <w:szCs w:val="32"/>
        </w:rPr>
        <w:t xml:space="preserve">Domenica 19 novembre 2023 </w:t>
      </w:r>
      <w:r>
        <w:rPr>
          <w:rStyle w:val="Nessuno"/>
          <w:b/>
          <w:bCs/>
          <w:sz w:val="32"/>
          <w:szCs w:val="32"/>
        </w:rPr>
        <w:t xml:space="preserve">la presentazione del catalogo </w:t>
      </w:r>
      <w:r w:rsidR="0076181E">
        <w:rPr>
          <w:rStyle w:val="Nessuno"/>
          <w:b/>
          <w:bCs/>
          <w:sz w:val="32"/>
          <w:szCs w:val="32"/>
        </w:rPr>
        <w:t xml:space="preserve">di </w:t>
      </w:r>
      <w:r w:rsidR="0076181E">
        <w:rPr>
          <w:rStyle w:val="Nessuno"/>
          <w:b/>
          <w:bCs/>
          <w:sz w:val="32"/>
          <w:szCs w:val="32"/>
          <w:u w:val="single"/>
        </w:rPr>
        <w:t>“Giuseppe Del Debbio. Studio d’artista”</w:t>
      </w:r>
      <w:r w:rsidR="0076181E">
        <w:rPr>
          <w:rStyle w:val="Nessuno"/>
          <w:b/>
          <w:bCs/>
          <w:sz w:val="32"/>
          <w:szCs w:val="32"/>
        </w:rPr>
        <w:br/>
      </w:r>
      <w:r>
        <w:rPr>
          <w:rStyle w:val="Nessuno"/>
          <w:b/>
          <w:bCs/>
          <w:sz w:val="32"/>
          <w:szCs w:val="32"/>
        </w:rPr>
        <w:t xml:space="preserve">retrospettiva dedicata al </w:t>
      </w:r>
      <w:r>
        <w:rPr>
          <w:rStyle w:val="Nessuno"/>
          <w:b/>
          <w:bCs/>
          <w:sz w:val="32"/>
          <w:szCs w:val="32"/>
          <w:u w:val="single"/>
        </w:rPr>
        <w:t xml:space="preserve">pittore e scultore lucchese </w:t>
      </w:r>
      <w:r w:rsidR="0076181E">
        <w:rPr>
          <w:rStyle w:val="Nessuno"/>
          <w:b/>
          <w:bCs/>
          <w:sz w:val="32"/>
          <w:szCs w:val="32"/>
          <w:u w:val="single"/>
        </w:rPr>
        <w:br/>
      </w:r>
      <w:r w:rsidR="0076181E" w:rsidRPr="0076181E">
        <w:rPr>
          <w:rStyle w:val="Nessuno"/>
          <w:b/>
          <w:bCs/>
          <w:sz w:val="32"/>
          <w:szCs w:val="32"/>
        </w:rPr>
        <w:t xml:space="preserve">in corso </w:t>
      </w:r>
      <w:r w:rsidR="0076181E">
        <w:rPr>
          <w:rStyle w:val="Nessuno"/>
          <w:b/>
          <w:bCs/>
          <w:sz w:val="32"/>
          <w:szCs w:val="32"/>
        </w:rPr>
        <w:t xml:space="preserve">a ingresso libero </w:t>
      </w:r>
      <w:r>
        <w:rPr>
          <w:rStyle w:val="Nessuno"/>
          <w:b/>
          <w:bCs/>
          <w:sz w:val="32"/>
          <w:szCs w:val="32"/>
        </w:rPr>
        <w:t xml:space="preserve">al </w:t>
      </w:r>
      <w:r>
        <w:rPr>
          <w:rStyle w:val="Nessuno"/>
          <w:b/>
          <w:bCs/>
          <w:sz w:val="32"/>
          <w:szCs w:val="32"/>
          <w:u w:val="single"/>
        </w:rPr>
        <w:t>Palazzo delle Esposizioni di Lucca</w:t>
      </w:r>
    </w:p>
    <w:p w:rsidR="0076181E" w:rsidRDefault="0076181E">
      <w:pPr>
        <w:spacing w:before="280" w:after="0" w:line="240" w:lineRule="auto"/>
        <w:jc w:val="both"/>
        <w:rPr>
          <w:rStyle w:val="Nessuno"/>
          <w:b/>
          <w:bCs/>
          <w:sz w:val="23"/>
          <w:szCs w:val="23"/>
        </w:rPr>
      </w:pPr>
    </w:p>
    <w:p w:rsidR="006B1DCA" w:rsidRDefault="00A84D6E">
      <w:pPr>
        <w:spacing w:before="280" w:after="0" w:line="240" w:lineRule="auto"/>
        <w:jc w:val="both"/>
        <w:rPr>
          <w:rStyle w:val="Nessuno"/>
          <w:b/>
          <w:bCs/>
          <w:sz w:val="23"/>
          <w:szCs w:val="23"/>
        </w:rPr>
      </w:pPr>
      <w:bookmarkStart w:id="0" w:name="_GoBack"/>
      <w:bookmarkEnd w:id="0"/>
      <w:r>
        <w:rPr>
          <w:rStyle w:val="Nessuno"/>
          <w:b/>
          <w:bCs/>
          <w:sz w:val="23"/>
          <w:szCs w:val="23"/>
        </w:rPr>
        <w:t xml:space="preserve">La prima retrospettiva dedicata a Giuseppe (Beppino) Del Debbio presenta domenica il catalogo. “Giuseppe Del Debbio. Studio d’artista” </w:t>
      </w:r>
      <w:r>
        <w:rPr>
          <w:rStyle w:val="Nessuno"/>
          <w:sz w:val="23"/>
          <w:szCs w:val="23"/>
        </w:rPr>
        <w:t xml:space="preserve">è la </w:t>
      </w:r>
      <w:r>
        <w:rPr>
          <w:rStyle w:val="Nessuno"/>
          <w:b/>
          <w:bCs/>
          <w:sz w:val="23"/>
          <w:szCs w:val="23"/>
        </w:rPr>
        <w:t xml:space="preserve">mostra </w:t>
      </w:r>
      <w:r>
        <w:rPr>
          <w:rStyle w:val="Nessuno"/>
          <w:sz w:val="23"/>
          <w:szCs w:val="23"/>
        </w:rPr>
        <w:t xml:space="preserve">aperta al pubblico al </w:t>
      </w:r>
      <w:r>
        <w:rPr>
          <w:rStyle w:val="Nessuno"/>
          <w:b/>
          <w:bCs/>
          <w:sz w:val="23"/>
          <w:szCs w:val="23"/>
        </w:rPr>
        <w:t>Palazzo delle Esposizioni di Lucca</w:t>
      </w:r>
      <w:r>
        <w:rPr>
          <w:rStyle w:val="Nessuno"/>
          <w:sz w:val="23"/>
          <w:szCs w:val="23"/>
        </w:rPr>
        <w:t xml:space="preserve"> fino</w:t>
      </w:r>
      <w:r>
        <w:rPr>
          <w:rStyle w:val="Nessuno"/>
          <w:b/>
          <w:bCs/>
          <w:sz w:val="23"/>
          <w:szCs w:val="23"/>
        </w:rPr>
        <w:t xml:space="preserve"> domenica 10 dicembre 2023 a ingresso libero</w:t>
      </w:r>
      <w:r>
        <w:rPr>
          <w:rStyle w:val="Nessuno"/>
          <w:sz w:val="23"/>
          <w:szCs w:val="23"/>
        </w:rPr>
        <w:t>.</w:t>
      </w:r>
    </w:p>
    <w:p w:rsidR="006B1DCA" w:rsidRDefault="006B1DCA">
      <w:pPr>
        <w:spacing w:after="0" w:line="240" w:lineRule="auto"/>
        <w:jc w:val="both"/>
        <w:rPr>
          <w:rStyle w:val="Nessuno"/>
          <w:sz w:val="23"/>
          <w:szCs w:val="23"/>
        </w:rPr>
      </w:pPr>
    </w:p>
    <w:p w:rsidR="006B1DCA" w:rsidRPr="0076181E" w:rsidRDefault="00A84D6E">
      <w:pPr>
        <w:spacing w:after="0" w:line="240" w:lineRule="auto"/>
        <w:jc w:val="both"/>
        <w:rPr>
          <w:rStyle w:val="Nessuno"/>
          <w:color w:val="auto"/>
          <w:sz w:val="23"/>
          <w:szCs w:val="23"/>
        </w:rPr>
      </w:pPr>
      <w:r>
        <w:rPr>
          <w:rStyle w:val="Nessuno"/>
          <w:b/>
          <w:bCs/>
          <w:sz w:val="23"/>
          <w:szCs w:val="23"/>
        </w:rPr>
        <w:t xml:space="preserve">Domenica 19 novembre alle </w:t>
      </w:r>
      <w:r w:rsidR="0076181E">
        <w:rPr>
          <w:rStyle w:val="Nessuno"/>
          <w:b/>
          <w:bCs/>
          <w:sz w:val="23"/>
          <w:szCs w:val="23"/>
        </w:rPr>
        <w:t xml:space="preserve">18 </w:t>
      </w:r>
      <w:r w:rsidR="0076181E">
        <w:rPr>
          <w:rStyle w:val="Nessuno"/>
          <w:sz w:val="23"/>
          <w:szCs w:val="23"/>
        </w:rPr>
        <w:t>l</w:t>
      </w:r>
      <w:r>
        <w:rPr>
          <w:rStyle w:val="Nessuno"/>
          <w:sz w:val="23"/>
          <w:szCs w:val="23"/>
        </w:rPr>
        <w:t xml:space="preserve">a </w:t>
      </w:r>
      <w:r w:rsidRPr="0076181E">
        <w:rPr>
          <w:rStyle w:val="Nessuno"/>
          <w:b/>
          <w:sz w:val="23"/>
          <w:szCs w:val="23"/>
        </w:rPr>
        <w:t>curatrice Alessandra Trabucchi</w:t>
      </w:r>
      <w:r>
        <w:rPr>
          <w:rStyle w:val="Nessuno"/>
          <w:sz w:val="23"/>
          <w:szCs w:val="23"/>
        </w:rPr>
        <w:t xml:space="preserve">, studiosa ed esperta di arte, membro </w:t>
      </w:r>
      <w:r w:rsidRPr="0076181E">
        <w:rPr>
          <w:rStyle w:val="Nessuno"/>
          <w:color w:val="auto"/>
          <w:sz w:val="23"/>
          <w:szCs w:val="23"/>
        </w:rPr>
        <w:t>del Consiglio</w:t>
      </w:r>
      <w:r w:rsidR="00F11067" w:rsidRPr="0076181E">
        <w:rPr>
          <w:rStyle w:val="Nessuno"/>
          <w:color w:val="auto"/>
          <w:sz w:val="23"/>
          <w:szCs w:val="23"/>
        </w:rPr>
        <w:t xml:space="preserve"> di Amministrazione</w:t>
      </w:r>
      <w:r w:rsidRPr="0076181E">
        <w:rPr>
          <w:rStyle w:val="Nessuno"/>
          <w:color w:val="auto"/>
          <w:sz w:val="23"/>
          <w:szCs w:val="23"/>
        </w:rPr>
        <w:t xml:space="preserve"> della Fondazione </w:t>
      </w:r>
      <w:proofErr w:type="spellStart"/>
      <w:r w:rsidRPr="0076181E">
        <w:rPr>
          <w:rStyle w:val="Nessuno"/>
          <w:color w:val="auto"/>
          <w:sz w:val="23"/>
          <w:szCs w:val="23"/>
        </w:rPr>
        <w:t>Ragghianti</w:t>
      </w:r>
      <w:proofErr w:type="spellEnd"/>
      <w:r w:rsidRPr="0076181E">
        <w:rPr>
          <w:rStyle w:val="Nessuno"/>
          <w:color w:val="auto"/>
          <w:sz w:val="23"/>
          <w:szCs w:val="23"/>
        </w:rPr>
        <w:t xml:space="preserve">, presenterà il catalogo con all’interno il suo testo critico. Le </w:t>
      </w:r>
      <w:r w:rsidR="0076181E" w:rsidRPr="0076181E">
        <w:rPr>
          <w:rStyle w:val="Nessuno"/>
          <w:color w:val="auto"/>
          <w:sz w:val="23"/>
          <w:szCs w:val="23"/>
        </w:rPr>
        <w:t xml:space="preserve">ultime </w:t>
      </w:r>
      <w:r w:rsidRPr="0076181E">
        <w:rPr>
          <w:rStyle w:val="Nessuno"/>
          <w:color w:val="auto"/>
          <w:sz w:val="23"/>
          <w:szCs w:val="23"/>
        </w:rPr>
        <w:t>mostre lucchesi</w:t>
      </w:r>
      <w:r w:rsidR="0076181E" w:rsidRPr="0076181E">
        <w:rPr>
          <w:rStyle w:val="Nessuno"/>
          <w:color w:val="auto"/>
          <w:sz w:val="23"/>
          <w:szCs w:val="23"/>
        </w:rPr>
        <w:t xml:space="preserve"> di Del Debbio</w:t>
      </w:r>
      <w:r w:rsidRPr="0076181E">
        <w:rPr>
          <w:rStyle w:val="Nessuno"/>
          <w:color w:val="auto"/>
          <w:sz w:val="23"/>
          <w:szCs w:val="23"/>
        </w:rPr>
        <w:t xml:space="preserve"> risalgono al </w:t>
      </w:r>
      <w:r w:rsidR="00F11067" w:rsidRPr="0076181E">
        <w:rPr>
          <w:rStyle w:val="Nessuno"/>
          <w:color w:val="auto"/>
          <w:sz w:val="23"/>
          <w:szCs w:val="23"/>
        </w:rPr>
        <w:t xml:space="preserve">1970, </w:t>
      </w:r>
      <w:r w:rsidR="0076181E" w:rsidRPr="0076181E">
        <w:rPr>
          <w:rStyle w:val="Nessuno"/>
          <w:color w:val="auto"/>
          <w:sz w:val="23"/>
          <w:szCs w:val="23"/>
        </w:rPr>
        <w:t>al</w:t>
      </w:r>
      <w:r w:rsidRPr="0076181E">
        <w:rPr>
          <w:rStyle w:val="Nessuno"/>
          <w:color w:val="auto"/>
          <w:sz w:val="23"/>
          <w:szCs w:val="23"/>
        </w:rPr>
        <w:t xml:space="preserve">la rinomata Galleria Blue Chips di Omero Biagioni, e al 2012, con alcune sue opere esposte nel chiostro del Real Collegio, in occasione della mostra personale </w:t>
      </w:r>
      <w:r w:rsidR="0076181E" w:rsidRPr="0076181E">
        <w:rPr>
          <w:rStyle w:val="Nessuno"/>
          <w:color w:val="auto"/>
          <w:sz w:val="23"/>
          <w:szCs w:val="23"/>
        </w:rPr>
        <w:t>“</w:t>
      </w:r>
      <w:r w:rsidRPr="0076181E">
        <w:rPr>
          <w:rStyle w:val="Nessuno"/>
          <w:iCs/>
          <w:color w:val="auto"/>
          <w:sz w:val="23"/>
          <w:szCs w:val="23"/>
        </w:rPr>
        <w:t>Sul Corpo</w:t>
      </w:r>
      <w:r w:rsidR="0076181E" w:rsidRPr="0076181E">
        <w:rPr>
          <w:rStyle w:val="Nessuno"/>
          <w:iCs/>
          <w:color w:val="auto"/>
          <w:sz w:val="23"/>
          <w:szCs w:val="23"/>
        </w:rPr>
        <w:t>”</w:t>
      </w:r>
      <w:r w:rsidRPr="0076181E">
        <w:rPr>
          <w:rStyle w:val="Nessuno"/>
          <w:iCs/>
          <w:color w:val="auto"/>
          <w:sz w:val="23"/>
          <w:szCs w:val="23"/>
        </w:rPr>
        <w:t>.</w:t>
      </w:r>
      <w:r w:rsidRPr="0076181E">
        <w:rPr>
          <w:rStyle w:val="Nessuno"/>
          <w:color w:val="auto"/>
          <w:sz w:val="23"/>
          <w:szCs w:val="23"/>
        </w:rPr>
        <w:t xml:space="preserve"> </w:t>
      </w:r>
    </w:p>
    <w:p w:rsidR="006B1DCA" w:rsidRPr="0076181E" w:rsidRDefault="006B1DCA">
      <w:pPr>
        <w:spacing w:after="0" w:line="240" w:lineRule="auto"/>
        <w:jc w:val="both"/>
        <w:rPr>
          <w:rStyle w:val="Nessuno"/>
          <w:color w:val="auto"/>
          <w:sz w:val="23"/>
          <w:szCs w:val="23"/>
        </w:rPr>
      </w:pPr>
    </w:p>
    <w:p w:rsidR="006B1DCA" w:rsidRPr="0076181E" w:rsidRDefault="00A84D6E">
      <w:pPr>
        <w:spacing w:after="0" w:line="240" w:lineRule="auto"/>
        <w:jc w:val="both"/>
        <w:rPr>
          <w:rStyle w:val="Nessuno"/>
          <w:iCs/>
          <w:color w:val="auto"/>
          <w:sz w:val="23"/>
          <w:szCs w:val="23"/>
        </w:rPr>
      </w:pPr>
      <w:r w:rsidRPr="0076181E">
        <w:rPr>
          <w:rStyle w:val="Nessuno"/>
          <w:color w:val="auto"/>
          <w:sz w:val="23"/>
          <w:szCs w:val="23"/>
        </w:rPr>
        <w:t xml:space="preserve">Tra i critici d’arte che hanno scritto di lui, </w:t>
      </w:r>
      <w:r w:rsidR="0076181E" w:rsidRPr="0076181E">
        <w:rPr>
          <w:rStyle w:val="Nessuno"/>
          <w:color w:val="auto"/>
          <w:sz w:val="23"/>
          <w:szCs w:val="23"/>
        </w:rPr>
        <w:t xml:space="preserve">Pier Carlo Santini nel 1992 ha </w:t>
      </w:r>
      <w:r w:rsidRPr="0076181E">
        <w:rPr>
          <w:rStyle w:val="Nessuno"/>
          <w:color w:val="auto"/>
          <w:sz w:val="23"/>
          <w:szCs w:val="23"/>
        </w:rPr>
        <w:t xml:space="preserve">curato una recensione per la collettiva </w:t>
      </w:r>
      <w:r w:rsidR="0076181E" w:rsidRPr="0076181E">
        <w:rPr>
          <w:rStyle w:val="Nessuno"/>
          <w:color w:val="auto"/>
          <w:sz w:val="23"/>
          <w:szCs w:val="23"/>
        </w:rPr>
        <w:t>“</w:t>
      </w:r>
      <w:proofErr w:type="spellStart"/>
      <w:r w:rsidRPr="0076181E">
        <w:rPr>
          <w:rStyle w:val="Nessuno"/>
          <w:iCs/>
          <w:color w:val="auto"/>
          <w:sz w:val="23"/>
          <w:szCs w:val="23"/>
        </w:rPr>
        <w:t>Espopiade</w:t>
      </w:r>
      <w:proofErr w:type="spellEnd"/>
      <w:r w:rsidRPr="0076181E">
        <w:rPr>
          <w:rStyle w:val="Nessuno"/>
          <w:iCs/>
          <w:color w:val="auto"/>
          <w:sz w:val="23"/>
          <w:szCs w:val="23"/>
        </w:rPr>
        <w:t>/storie da rimettere in gioco</w:t>
      </w:r>
      <w:r w:rsidR="0076181E" w:rsidRPr="0076181E">
        <w:rPr>
          <w:rStyle w:val="Nessuno"/>
          <w:iCs/>
          <w:color w:val="auto"/>
          <w:sz w:val="23"/>
          <w:szCs w:val="23"/>
        </w:rPr>
        <w:t>”</w:t>
      </w:r>
      <w:r w:rsidRPr="0076181E">
        <w:rPr>
          <w:rStyle w:val="Nessuno"/>
          <w:iCs/>
          <w:color w:val="auto"/>
          <w:sz w:val="23"/>
          <w:szCs w:val="23"/>
        </w:rPr>
        <w:t>,</w:t>
      </w:r>
      <w:r w:rsidRPr="0076181E">
        <w:rPr>
          <w:rStyle w:val="Nessuno"/>
          <w:color w:val="auto"/>
          <w:sz w:val="23"/>
          <w:szCs w:val="23"/>
        </w:rPr>
        <w:t xml:space="preserve"> </w:t>
      </w:r>
      <w:r w:rsidR="0076181E" w:rsidRPr="0076181E">
        <w:rPr>
          <w:rStyle w:val="Nessuno"/>
          <w:color w:val="auto"/>
          <w:sz w:val="23"/>
          <w:szCs w:val="23"/>
        </w:rPr>
        <w:t xml:space="preserve">a </w:t>
      </w:r>
      <w:r w:rsidRPr="0076181E">
        <w:rPr>
          <w:rStyle w:val="Nessuno"/>
          <w:color w:val="auto"/>
          <w:sz w:val="23"/>
          <w:szCs w:val="23"/>
        </w:rPr>
        <w:t>Villa Pacchiani a Santa Croce sull’Arno</w:t>
      </w:r>
      <w:r w:rsidR="0076181E" w:rsidRPr="0076181E">
        <w:rPr>
          <w:rStyle w:val="Nessuno"/>
          <w:color w:val="auto"/>
          <w:sz w:val="23"/>
          <w:szCs w:val="23"/>
        </w:rPr>
        <w:t>,</w:t>
      </w:r>
      <w:r w:rsidRPr="0076181E">
        <w:rPr>
          <w:rStyle w:val="Nessuno"/>
          <w:color w:val="auto"/>
          <w:sz w:val="23"/>
          <w:szCs w:val="23"/>
        </w:rPr>
        <w:t xml:space="preserve"> e nel 1996 Nicola </w:t>
      </w:r>
      <w:proofErr w:type="spellStart"/>
      <w:r w:rsidRPr="0076181E">
        <w:rPr>
          <w:rStyle w:val="Nessuno"/>
          <w:color w:val="auto"/>
          <w:sz w:val="23"/>
          <w:szCs w:val="23"/>
        </w:rPr>
        <w:t>Micieli</w:t>
      </w:r>
      <w:proofErr w:type="spellEnd"/>
      <w:r w:rsidRPr="0076181E">
        <w:rPr>
          <w:rStyle w:val="Nessuno"/>
          <w:color w:val="auto"/>
          <w:sz w:val="23"/>
          <w:szCs w:val="23"/>
        </w:rPr>
        <w:t xml:space="preserve"> gli </w:t>
      </w:r>
      <w:r w:rsidR="0076181E" w:rsidRPr="0076181E">
        <w:rPr>
          <w:rStyle w:val="Nessuno"/>
          <w:color w:val="auto"/>
          <w:sz w:val="23"/>
          <w:szCs w:val="23"/>
        </w:rPr>
        <w:t xml:space="preserve">ha </w:t>
      </w:r>
      <w:r w:rsidRPr="0076181E">
        <w:rPr>
          <w:rStyle w:val="Nessuno"/>
          <w:color w:val="auto"/>
          <w:sz w:val="23"/>
          <w:szCs w:val="23"/>
        </w:rPr>
        <w:t>dedica</w:t>
      </w:r>
      <w:r w:rsidR="0076181E" w:rsidRPr="0076181E">
        <w:rPr>
          <w:rStyle w:val="Nessuno"/>
          <w:color w:val="auto"/>
          <w:sz w:val="23"/>
          <w:szCs w:val="23"/>
        </w:rPr>
        <w:t>to</w:t>
      </w:r>
      <w:r w:rsidRPr="0076181E">
        <w:rPr>
          <w:rStyle w:val="Nessuno"/>
          <w:color w:val="auto"/>
          <w:sz w:val="23"/>
          <w:szCs w:val="23"/>
        </w:rPr>
        <w:t xml:space="preserve"> un saggio per </w:t>
      </w:r>
      <w:r w:rsidR="0076181E" w:rsidRPr="0076181E">
        <w:rPr>
          <w:rStyle w:val="Nessuno"/>
          <w:color w:val="auto"/>
          <w:sz w:val="23"/>
          <w:szCs w:val="23"/>
        </w:rPr>
        <w:t>“</w:t>
      </w:r>
      <w:proofErr w:type="spellStart"/>
      <w:r w:rsidRPr="0076181E">
        <w:rPr>
          <w:rStyle w:val="Nessuno"/>
          <w:iCs/>
          <w:color w:val="auto"/>
          <w:sz w:val="23"/>
          <w:szCs w:val="23"/>
        </w:rPr>
        <w:t>Monumentalmente</w:t>
      </w:r>
      <w:proofErr w:type="spellEnd"/>
      <w:r w:rsidRPr="0076181E">
        <w:rPr>
          <w:rStyle w:val="Nessuno"/>
          <w:iCs/>
          <w:color w:val="auto"/>
          <w:sz w:val="23"/>
          <w:szCs w:val="23"/>
        </w:rPr>
        <w:t xml:space="preserve"> vostro</w:t>
      </w:r>
      <w:r w:rsidR="0076181E" w:rsidRPr="0076181E">
        <w:rPr>
          <w:rStyle w:val="Nessuno"/>
          <w:iCs/>
          <w:color w:val="auto"/>
          <w:sz w:val="23"/>
          <w:szCs w:val="23"/>
        </w:rPr>
        <w:t>”</w:t>
      </w:r>
      <w:r w:rsidRPr="0076181E">
        <w:rPr>
          <w:rStyle w:val="Nessuno"/>
          <w:iCs/>
          <w:color w:val="auto"/>
          <w:sz w:val="23"/>
          <w:szCs w:val="23"/>
        </w:rPr>
        <w:t xml:space="preserve">. Nel 2007 è stato insignito della prestigiosa carica di Accademico della classe di Scultura, dall’antica Accademia delle Arti del Disegno di Firenze. Numerose le esposizioni all’estero, Germania, Polonia, Belgio. </w:t>
      </w:r>
    </w:p>
    <w:p w:rsidR="006B1DCA" w:rsidRDefault="006B1DCA">
      <w:pPr>
        <w:spacing w:after="0" w:line="240" w:lineRule="auto"/>
        <w:jc w:val="both"/>
        <w:rPr>
          <w:rStyle w:val="Nessuno"/>
        </w:rPr>
      </w:pPr>
    </w:p>
    <w:p w:rsidR="006B1DCA" w:rsidRPr="0076181E" w:rsidRDefault="00A84D6E">
      <w:pPr>
        <w:spacing w:after="0" w:line="240" w:lineRule="auto"/>
        <w:jc w:val="both"/>
        <w:rPr>
          <w:rStyle w:val="Nessuno"/>
          <w:color w:val="auto"/>
          <w:sz w:val="23"/>
          <w:szCs w:val="23"/>
        </w:rPr>
      </w:pPr>
      <w:r w:rsidRPr="0076181E">
        <w:rPr>
          <w:rStyle w:val="Nessuno"/>
          <w:color w:val="auto"/>
          <w:sz w:val="23"/>
          <w:szCs w:val="23"/>
        </w:rPr>
        <w:t xml:space="preserve">Edito da Maria </w:t>
      </w:r>
      <w:proofErr w:type="spellStart"/>
      <w:r w:rsidRPr="0076181E">
        <w:rPr>
          <w:rStyle w:val="Nessuno"/>
          <w:color w:val="auto"/>
          <w:sz w:val="23"/>
          <w:szCs w:val="23"/>
        </w:rPr>
        <w:t>Pacini</w:t>
      </w:r>
      <w:proofErr w:type="spellEnd"/>
      <w:r w:rsidRPr="0076181E">
        <w:rPr>
          <w:rStyle w:val="Nessuno"/>
          <w:color w:val="auto"/>
          <w:sz w:val="23"/>
          <w:szCs w:val="23"/>
        </w:rPr>
        <w:t xml:space="preserve"> </w:t>
      </w:r>
      <w:proofErr w:type="spellStart"/>
      <w:r w:rsidRPr="0076181E">
        <w:rPr>
          <w:rStyle w:val="Nessuno"/>
          <w:color w:val="auto"/>
          <w:sz w:val="23"/>
          <w:szCs w:val="23"/>
        </w:rPr>
        <w:t>Fazzi</w:t>
      </w:r>
      <w:proofErr w:type="spellEnd"/>
      <w:r w:rsidRPr="0076181E">
        <w:rPr>
          <w:rStyle w:val="Nessuno"/>
          <w:color w:val="auto"/>
          <w:sz w:val="23"/>
          <w:szCs w:val="23"/>
        </w:rPr>
        <w:t xml:space="preserve"> in Lucca, il </w:t>
      </w:r>
      <w:r w:rsidR="0076181E" w:rsidRPr="0076181E">
        <w:rPr>
          <w:rStyle w:val="Nessuno"/>
          <w:color w:val="auto"/>
          <w:sz w:val="23"/>
          <w:szCs w:val="23"/>
        </w:rPr>
        <w:t>catalogo</w:t>
      </w:r>
      <w:r w:rsidRPr="0076181E">
        <w:rPr>
          <w:rStyle w:val="Nessuno"/>
          <w:color w:val="auto"/>
          <w:sz w:val="23"/>
          <w:szCs w:val="23"/>
        </w:rPr>
        <w:t xml:space="preserve"> </w:t>
      </w:r>
      <w:r w:rsidR="0076181E" w:rsidRPr="0076181E">
        <w:rPr>
          <w:rStyle w:val="Nessuno"/>
          <w:color w:val="auto"/>
          <w:sz w:val="23"/>
          <w:szCs w:val="23"/>
        </w:rPr>
        <w:t xml:space="preserve">comprende il testo critico, </w:t>
      </w:r>
      <w:r w:rsidRPr="0076181E">
        <w:rPr>
          <w:rStyle w:val="Nessuno"/>
          <w:color w:val="auto"/>
          <w:sz w:val="23"/>
          <w:szCs w:val="23"/>
        </w:rPr>
        <w:t>una trentina di fotografie dedicate alle sculture</w:t>
      </w:r>
      <w:r w:rsidR="0076181E" w:rsidRPr="0076181E">
        <w:rPr>
          <w:rStyle w:val="Nessuno"/>
          <w:color w:val="auto"/>
          <w:sz w:val="23"/>
          <w:szCs w:val="23"/>
        </w:rPr>
        <w:t xml:space="preserve">, realizzate </w:t>
      </w:r>
      <w:r w:rsidRPr="0076181E">
        <w:rPr>
          <w:rStyle w:val="Nessuno"/>
          <w:color w:val="auto"/>
          <w:sz w:val="23"/>
          <w:szCs w:val="23"/>
        </w:rPr>
        <w:t xml:space="preserve">da </w:t>
      </w:r>
      <w:r w:rsidRPr="0076181E">
        <w:rPr>
          <w:rStyle w:val="Nessuno"/>
          <w:b/>
          <w:color w:val="auto"/>
          <w:sz w:val="23"/>
          <w:szCs w:val="23"/>
        </w:rPr>
        <w:t>Beatrice Speranza</w:t>
      </w:r>
      <w:r w:rsidRPr="0076181E">
        <w:rPr>
          <w:rStyle w:val="Nessuno"/>
          <w:color w:val="auto"/>
          <w:sz w:val="23"/>
          <w:szCs w:val="23"/>
        </w:rPr>
        <w:t xml:space="preserve">, l’antologia della critica e la biografia. Dopo la presentazione </w:t>
      </w:r>
      <w:r w:rsidRPr="0076181E">
        <w:rPr>
          <w:rStyle w:val="Nessuno"/>
          <w:b/>
          <w:bCs/>
          <w:color w:val="auto"/>
          <w:sz w:val="23"/>
          <w:szCs w:val="23"/>
        </w:rPr>
        <w:t xml:space="preserve">seguirà una visita guidata con la curatrice. </w:t>
      </w:r>
    </w:p>
    <w:p w:rsidR="006B1DCA" w:rsidRDefault="006B1DCA">
      <w:pPr>
        <w:spacing w:after="0" w:line="240" w:lineRule="auto"/>
        <w:jc w:val="both"/>
        <w:rPr>
          <w:rStyle w:val="Nessuno"/>
          <w:sz w:val="23"/>
          <w:szCs w:val="23"/>
        </w:rPr>
      </w:pPr>
    </w:p>
    <w:p w:rsidR="006B1DCA" w:rsidRPr="0076181E" w:rsidRDefault="00A84D6E" w:rsidP="0076181E">
      <w:pPr>
        <w:spacing w:after="0" w:line="240" w:lineRule="auto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L’esposizione è promossa dalla </w:t>
      </w:r>
      <w:r>
        <w:rPr>
          <w:rStyle w:val="Nessuno"/>
          <w:b/>
          <w:bCs/>
          <w:sz w:val="23"/>
          <w:szCs w:val="23"/>
        </w:rPr>
        <w:t>Fondazione Lucca Sviluppo</w:t>
      </w:r>
      <w:r>
        <w:rPr>
          <w:rStyle w:val="Nessuno"/>
          <w:sz w:val="23"/>
          <w:szCs w:val="23"/>
        </w:rPr>
        <w:t xml:space="preserve"> e dalla </w:t>
      </w:r>
      <w:r>
        <w:rPr>
          <w:rStyle w:val="Nessuno"/>
          <w:b/>
          <w:bCs/>
          <w:sz w:val="23"/>
          <w:szCs w:val="23"/>
        </w:rPr>
        <w:t>Fondazione Banca del Monte di Lucca</w:t>
      </w:r>
      <w:r>
        <w:rPr>
          <w:rStyle w:val="Nessuno"/>
          <w:sz w:val="23"/>
          <w:szCs w:val="23"/>
        </w:rPr>
        <w:t xml:space="preserve">; il progetto è condiviso con la famiglia e gli amici, vede il </w:t>
      </w:r>
      <w:r>
        <w:rPr>
          <w:rStyle w:val="Nessuno"/>
          <w:b/>
          <w:bCs/>
          <w:sz w:val="23"/>
          <w:szCs w:val="23"/>
        </w:rPr>
        <w:t>contributo del Comune di Capannori</w:t>
      </w:r>
      <w:r>
        <w:rPr>
          <w:rStyle w:val="Nessuno"/>
          <w:sz w:val="23"/>
          <w:szCs w:val="23"/>
        </w:rPr>
        <w:t xml:space="preserve"> e il </w:t>
      </w:r>
      <w:r>
        <w:rPr>
          <w:rStyle w:val="Nessuno"/>
          <w:b/>
          <w:bCs/>
          <w:sz w:val="23"/>
          <w:szCs w:val="23"/>
        </w:rPr>
        <w:t>patrocinio del Comune di Lucca</w:t>
      </w:r>
      <w:r>
        <w:rPr>
          <w:rStyle w:val="Nessuno"/>
          <w:sz w:val="23"/>
          <w:szCs w:val="23"/>
        </w:rPr>
        <w:t>.</w:t>
      </w:r>
      <w:r w:rsidR="0076181E">
        <w:rPr>
          <w:rStyle w:val="Nessuno"/>
          <w:sz w:val="23"/>
          <w:szCs w:val="23"/>
        </w:rPr>
        <w:t xml:space="preserve"> Nelle </w:t>
      </w:r>
      <w:r w:rsidRPr="0076181E">
        <w:rPr>
          <w:rStyle w:val="Nessuno"/>
          <w:color w:val="auto"/>
          <w:sz w:val="23"/>
          <w:szCs w:val="23"/>
        </w:rPr>
        <w:t>sale del Palazzo di piazza San Martino</w:t>
      </w:r>
      <w:r w:rsidR="0076181E">
        <w:rPr>
          <w:rStyle w:val="Nessuno"/>
          <w:color w:val="auto"/>
          <w:sz w:val="23"/>
          <w:szCs w:val="23"/>
        </w:rPr>
        <w:t xml:space="preserve"> sono esposte</w:t>
      </w:r>
      <w:r w:rsidRPr="0076181E">
        <w:rPr>
          <w:rStyle w:val="Nessuno"/>
          <w:color w:val="auto"/>
          <w:sz w:val="23"/>
          <w:szCs w:val="23"/>
        </w:rPr>
        <w:t xml:space="preserve"> </w:t>
      </w:r>
      <w:r w:rsidRPr="0076181E">
        <w:rPr>
          <w:rStyle w:val="Nessuno"/>
          <w:b/>
          <w:bCs/>
          <w:color w:val="auto"/>
          <w:sz w:val="23"/>
          <w:szCs w:val="23"/>
        </w:rPr>
        <w:t>35 sculture in bronzo</w:t>
      </w:r>
      <w:r w:rsidRPr="0076181E">
        <w:rPr>
          <w:rStyle w:val="Nessuno"/>
          <w:color w:val="auto"/>
          <w:sz w:val="23"/>
          <w:szCs w:val="23"/>
        </w:rPr>
        <w:t xml:space="preserve">, </w:t>
      </w:r>
      <w:r w:rsidRPr="0076181E">
        <w:rPr>
          <w:rStyle w:val="Nessuno"/>
          <w:b/>
          <w:bCs/>
          <w:color w:val="auto"/>
          <w:sz w:val="23"/>
          <w:szCs w:val="23"/>
        </w:rPr>
        <w:t>15 opere pittoriche</w:t>
      </w:r>
      <w:r w:rsidRPr="0076181E">
        <w:rPr>
          <w:rStyle w:val="Nessuno"/>
          <w:color w:val="auto"/>
          <w:sz w:val="23"/>
          <w:szCs w:val="23"/>
        </w:rPr>
        <w:t xml:space="preserve"> e </w:t>
      </w:r>
      <w:r w:rsidRPr="0076181E">
        <w:rPr>
          <w:rStyle w:val="Nessuno"/>
          <w:b/>
          <w:bCs/>
          <w:color w:val="auto"/>
          <w:sz w:val="23"/>
          <w:szCs w:val="23"/>
        </w:rPr>
        <w:t>alcuni taccuini con disegni</w:t>
      </w:r>
      <w:r w:rsidRPr="0076181E">
        <w:rPr>
          <w:rStyle w:val="Nessuno"/>
          <w:color w:val="auto"/>
          <w:sz w:val="23"/>
          <w:szCs w:val="23"/>
        </w:rPr>
        <w:t xml:space="preserve"> dell’artista. Per tutta la durata della mostra, </w:t>
      </w:r>
      <w:r w:rsidRPr="0076181E">
        <w:rPr>
          <w:rStyle w:val="Nessuno"/>
          <w:b/>
          <w:bCs/>
          <w:color w:val="auto"/>
          <w:sz w:val="23"/>
          <w:szCs w:val="23"/>
        </w:rPr>
        <w:t xml:space="preserve">l’opera “Gli amanti” è esposta nell'atrio del Comune di Capannori, paese natale di Giuseppe Del Debbio. </w:t>
      </w:r>
    </w:p>
    <w:p w:rsidR="006B1DCA" w:rsidRDefault="00A84D6E">
      <w:pPr>
        <w:spacing w:after="0" w:line="240" w:lineRule="auto"/>
        <w:rPr>
          <w:rStyle w:val="Nessuno"/>
          <w:b/>
          <w:bCs/>
          <w:sz w:val="23"/>
          <w:szCs w:val="23"/>
        </w:rPr>
      </w:pPr>
      <w:r>
        <w:rPr>
          <w:rStyle w:val="Nessuno"/>
          <w:b/>
          <w:bCs/>
          <w:sz w:val="23"/>
          <w:szCs w:val="23"/>
        </w:rPr>
        <w:br/>
        <w:t>“Giuseppe Del Debbio. Studio d’artista”</w:t>
      </w:r>
    </w:p>
    <w:p w:rsidR="006B1DCA" w:rsidRDefault="00A84D6E">
      <w:pPr>
        <w:spacing w:after="0" w:line="240" w:lineRule="auto"/>
        <w:rPr>
          <w:rStyle w:val="Nessuno"/>
          <w:sz w:val="23"/>
          <w:szCs w:val="23"/>
        </w:rPr>
      </w:pPr>
      <w:r>
        <w:rPr>
          <w:rStyle w:val="Nessuno"/>
          <w:i/>
          <w:iCs/>
          <w:sz w:val="23"/>
          <w:szCs w:val="23"/>
        </w:rPr>
        <w:t>A cura di Alessandra Trabucchi</w:t>
      </w:r>
      <w:r>
        <w:rPr>
          <w:rStyle w:val="Nessuno"/>
          <w:b/>
          <w:bCs/>
          <w:sz w:val="23"/>
          <w:szCs w:val="23"/>
        </w:rPr>
        <w:br/>
        <w:t>Palazzo</w:t>
      </w:r>
      <w:r>
        <w:rPr>
          <w:rStyle w:val="Nessuno"/>
          <w:b/>
          <w:bCs/>
          <w:spacing w:val="-12"/>
          <w:sz w:val="23"/>
          <w:szCs w:val="23"/>
        </w:rPr>
        <w:t xml:space="preserve"> </w:t>
      </w:r>
      <w:r>
        <w:rPr>
          <w:rStyle w:val="Nessuno"/>
          <w:b/>
          <w:bCs/>
          <w:sz w:val="23"/>
          <w:szCs w:val="23"/>
        </w:rPr>
        <w:t>delle</w:t>
      </w:r>
      <w:r>
        <w:rPr>
          <w:rStyle w:val="Nessuno"/>
          <w:b/>
          <w:bCs/>
          <w:spacing w:val="-9"/>
          <w:sz w:val="23"/>
          <w:szCs w:val="23"/>
        </w:rPr>
        <w:t xml:space="preserve"> </w:t>
      </w:r>
      <w:r>
        <w:rPr>
          <w:rStyle w:val="Nessuno"/>
          <w:b/>
          <w:bCs/>
          <w:sz w:val="23"/>
          <w:szCs w:val="23"/>
        </w:rPr>
        <w:t>Esposizioni di Lucca</w:t>
      </w:r>
      <w:r>
        <w:rPr>
          <w:rStyle w:val="Nessuno"/>
          <w:sz w:val="23"/>
          <w:szCs w:val="23"/>
        </w:rPr>
        <w:t xml:space="preserve"> (Fondazione Banca del Monte di Lucca)</w:t>
      </w:r>
      <w:r>
        <w:rPr>
          <w:rStyle w:val="Nessuno"/>
          <w:sz w:val="23"/>
          <w:szCs w:val="23"/>
        </w:rPr>
        <w:br/>
      </w:r>
      <w:r>
        <w:rPr>
          <w:rStyle w:val="Nessuno"/>
          <w:sz w:val="23"/>
          <w:szCs w:val="23"/>
        </w:rPr>
        <w:lastRenderedPageBreak/>
        <w:t>Piazza</w:t>
      </w:r>
      <w:r>
        <w:rPr>
          <w:rStyle w:val="Nessuno"/>
          <w:spacing w:val="-7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San</w:t>
      </w:r>
      <w:r>
        <w:rPr>
          <w:rStyle w:val="Nessuno"/>
          <w:spacing w:val="-5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Martino</w:t>
      </w:r>
      <w:r>
        <w:rPr>
          <w:rStyle w:val="Nessuno"/>
          <w:spacing w:val="-6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7,</w:t>
      </w:r>
      <w:r>
        <w:rPr>
          <w:rStyle w:val="Nessuno"/>
          <w:spacing w:val="-6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55100</w:t>
      </w:r>
      <w:r>
        <w:rPr>
          <w:rStyle w:val="Nessuno"/>
          <w:spacing w:val="-7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Lucca</w:t>
      </w:r>
      <w:r>
        <w:rPr>
          <w:rStyle w:val="Nessuno"/>
          <w:sz w:val="23"/>
          <w:szCs w:val="23"/>
        </w:rPr>
        <w:br/>
        <w:t>Orario: dal martedì alla domenica ore 15/19</w:t>
      </w:r>
    </w:p>
    <w:p w:rsidR="006B1DCA" w:rsidRDefault="00A84D6E">
      <w:pPr>
        <w:spacing w:after="0" w:line="240" w:lineRule="auto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Ingresso libero</w:t>
      </w:r>
      <w:r>
        <w:rPr>
          <w:rStyle w:val="Nessuno"/>
          <w:sz w:val="23"/>
          <w:szCs w:val="23"/>
        </w:rPr>
        <w:br/>
        <w:t xml:space="preserve">Catalogo con testo critico di Alessandra Trabucchi, edito da Maria </w:t>
      </w:r>
      <w:proofErr w:type="spellStart"/>
      <w:r>
        <w:rPr>
          <w:rStyle w:val="Nessuno"/>
          <w:sz w:val="23"/>
          <w:szCs w:val="23"/>
        </w:rPr>
        <w:t>Pacini</w:t>
      </w:r>
      <w:proofErr w:type="spellEnd"/>
      <w:r>
        <w:rPr>
          <w:rStyle w:val="Nessuno"/>
          <w:sz w:val="23"/>
          <w:szCs w:val="23"/>
        </w:rPr>
        <w:t xml:space="preserve"> </w:t>
      </w:r>
      <w:proofErr w:type="spellStart"/>
      <w:r>
        <w:rPr>
          <w:rStyle w:val="Nessuno"/>
          <w:sz w:val="23"/>
          <w:szCs w:val="23"/>
        </w:rPr>
        <w:t>Fazzi</w:t>
      </w:r>
      <w:proofErr w:type="spellEnd"/>
      <w:r>
        <w:rPr>
          <w:rStyle w:val="Nessuno"/>
          <w:sz w:val="23"/>
          <w:szCs w:val="23"/>
        </w:rPr>
        <w:t xml:space="preserve"> in Lucca</w:t>
      </w:r>
    </w:p>
    <w:p w:rsidR="006B1DCA" w:rsidRDefault="00A84D6E">
      <w:pPr>
        <w:spacing w:before="100" w:after="100"/>
      </w:pPr>
      <w:r>
        <w:rPr>
          <w:rStyle w:val="Nessuno"/>
          <w:sz w:val="23"/>
          <w:szCs w:val="23"/>
        </w:rPr>
        <w:t xml:space="preserve">Per informazioni: </w:t>
      </w:r>
      <w:r>
        <w:rPr>
          <w:rStyle w:val="Nessuno"/>
          <w:b/>
          <w:bCs/>
          <w:sz w:val="23"/>
          <w:szCs w:val="23"/>
        </w:rPr>
        <w:t>Fondazione Banca del Monte di Lucca</w:t>
      </w:r>
      <w:r>
        <w:rPr>
          <w:rStyle w:val="Nessuno"/>
          <w:sz w:val="23"/>
          <w:szCs w:val="23"/>
        </w:rPr>
        <w:br/>
        <w:t>T. +39 0583 464062</w:t>
      </w:r>
      <w:r>
        <w:rPr>
          <w:rStyle w:val="Nessuno"/>
          <w:sz w:val="23"/>
          <w:szCs w:val="23"/>
        </w:rPr>
        <w:br/>
      </w:r>
      <w:hyperlink r:id="rId6" w:history="1">
        <w:r>
          <w:rPr>
            <w:rStyle w:val="Hyperlink1"/>
          </w:rPr>
          <w:t>mostre@fondazionebmluccaeventi.it</w:t>
        </w:r>
      </w:hyperlink>
      <w:r>
        <w:rPr>
          <w:rStyle w:val="Nessuno"/>
          <w:sz w:val="23"/>
          <w:szCs w:val="23"/>
        </w:rPr>
        <w:br/>
      </w:r>
      <w:hyperlink r:id="rId7" w:history="1">
        <w:r>
          <w:rPr>
            <w:rStyle w:val="Hyperlink1"/>
          </w:rPr>
          <w:t>www.fondazionebmluccaeventi.it</w:t>
        </w:r>
      </w:hyperlink>
      <w:r>
        <w:rPr>
          <w:rStyle w:val="Nessuno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br/>
      </w:r>
      <w:r>
        <w:rPr>
          <w:rStyle w:val="Nessuno"/>
          <w:noProof/>
          <w:sz w:val="23"/>
          <w:szCs w:val="23"/>
        </w:rPr>
        <w:drawing>
          <wp:inline distT="0" distB="0" distL="0" distR="0">
            <wp:extent cx="123825" cy="123825"/>
            <wp:effectExtent l="0" t="0" r="0" b="0"/>
            <wp:docPr id="1073741828" name="officeArt object" descr="C:\Users\utente\AppData\Local\Microsoft\Windows\INetCache\Content.MSO\EAA563B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utente\AppData\Local\Microsoft\Windows\INetCache\Content.MSO\EAA563B2.tmp" descr="C:\Users\utente\AppData\Local\Microsoft\Windows\INetCache\Content.MSO\EAA563B2.tm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3"/>
          <w:szCs w:val="23"/>
        </w:rPr>
        <w:t xml:space="preserve">      </w:t>
      </w:r>
      <w:hyperlink r:id="rId9" w:history="1">
        <w:r>
          <w:rPr>
            <w:rStyle w:val="Hyperlink1"/>
          </w:rPr>
          <w:t>www.facebook.com/FondazioneBML</w:t>
        </w:r>
      </w:hyperlink>
      <w:r>
        <w:rPr>
          <w:rStyle w:val="Nessuno"/>
          <w:sz w:val="23"/>
          <w:szCs w:val="23"/>
        </w:rPr>
        <w:br/>
      </w:r>
      <w:r>
        <w:rPr>
          <w:rStyle w:val="Nessuno"/>
          <w:noProof/>
          <w:sz w:val="23"/>
          <w:szCs w:val="23"/>
        </w:rPr>
        <w:drawing>
          <wp:inline distT="0" distB="0" distL="0" distR="0">
            <wp:extent cx="123825" cy="123825"/>
            <wp:effectExtent l="0" t="0" r="0" b="0"/>
            <wp:docPr id="1073741829" name="officeArt object" descr="C:\Users\utente\AppData\Local\Microsoft\Windows\INetCache\Content.MSO\240C2E9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utente\AppData\Local\Microsoft\Windows\INetCache\Content.MSO\240C2E90.tmp" descr="C:\Users\utente\AppData\Local\Microsoft\Windows\INetCache\Content.MSO\240C2E90.tm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3"/>
          <w:szCs w:val="23"/>
        </w:rPr>
        <w:t xml:space="preserve">      </w:t>
      </w:r>
      <w:hyperlink r:id="rId10" w:history="1">
        <w:r>
          <w:rPr>
            <w:rStyle w:val="Hyperlink1"/>
          </w:rPr>
          <w:t>www.facebook.com/palazzoesposizionilucca</w:t>
        </w:r>
      </w:hyperlink>
      <w:r>
        <w:rPr>
          <w:rStyle w:val="Nessuno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br/>
      </w:r>
      <w:r>
        <w:rPr>
          <w:rStyle w:val="Nessuno"/>
          <w:noProof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073741830" name="officeArt object" descr="C:\Users\utente\AppData\Local\Microsoft\Windows\INetCache\Content.MSO\4C5FE31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utente\AppData\Local\Microsoft\Windows\INetCache\Content.MSO\4C5FE31E.tmp" descr="C:\Users\utente\AppData\Local\Microsoft\Windows\INetCache\Content.MSO\4C5FE31E.tmp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3"/>
          <w:szCs w:val="23"/>
        </w:rPr>
        <w:t xml:space="preserve">     </w:t>
      </w:r>
      <w:hyperlink r:id="rId12" w:history="1">
        <w:r>
          <w:rPr>
            <w:rStyle w:val="Hyperlink1"/>
          </w:rPr>
          <w:t>www.instagram.com/palazzoesposizionilucca</w:t>
        </w:r>
      </w:hyperlink>
    </w:p>
    <w:sectPr w:rsidR="006B1DCA">
      <w:headerReference w:type="default" r:id="rId13"/>
      <w:footerReference w:type="default" r:id="rId14"/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FC" w:rsidRDefault="00DB65FC">
      <w:pPr>
        <w:spacing w:after="0" w:line="240" w:lineRule="auto"/>
      </w:pPr>
      <w:r>
        <w:separator/>
      </w:r>
    </w:p>
  </w:endnote>
  <w:endnote w:type="continuationSeparator" w:id="0">
    <w:p w:rsidR="00DB65FC" w:rsidRDefault="00DB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CA" w:rsidRDefault="00A84D6E">
    <w:pPr>
      <w:tabs>
        <w:tab w:val="center" w:pos="4387"/>
        <w:tab w:val="right" w:pos="9206"/>
      </w:tabs>
      <w:spacing w:after="0" w:line="240" w:lineRule="auto"/>
      <w:ind w:left="679"/>
      <w:jc w:val="center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____________________________________________________________________________________________________________</w:t>
    </w:r>
  </w:p>
  <w:p w:rsidR="006B1DCA" w:rsidRDefault="006B1DCA">
    <w:pPr>
      <w:tabs>
        <w:tab w:val="center" w:pos="4387"/>
        <w:tab w:val="right" w:pos="9206"/>
      </w:tabs>
      <w:spacing w:after="0" w:line="240" w:lineRule="auto"/>
      <w:ind w:left="432"/>
      <w:jc w:val="center"/>
      <w:rPr>
        <w:rFonts w:ascii="Times New Roman" w:eastAsia="Times New Roman" w:hAnsi="Times New Roman" w:cs="Times New Roman"/>
        <w:sz w:val="14"/>
        <w:szCs w:val="14"/>
      </w:rPr>
    </w:pPr>
  </w:p>
  <w:p w:rsidR="006B1DCA" w:rsidRDefault="00A84D6E">
    <w:pPr>
      <w:jc w:val="center"/>
    </w:pPr>
    <w:r>
      <w:rPr>
        <w:rFonts w:ascii="Cambria" w:hAnsi="Cambria"/>
        <w:sz w:val="20"/>
        <w:szCs w:val="20"/>
      </w:rPr>
      <w:t>Ufficio Stampa Fondazione Banca del Monte di Lucca</w:t>
    </w:r>
    <w:r>
      <w:rPr>
        <w:rFonts w:ascii="Cambria" w:eastAsia="Cambria" w:hAnsi="Cambria" w:cs="Cambria"/>
        <w:sz w:val="20"/>
        <w:szCs w:val="20"/>
      </w:rPr>
      <w:br/>
    </w:r>
    <w:r>
      <w:rPr>
        <w:rFonts w:ascii="Cambria" w:hAnsi="Cambria"/>
        <w:sz w:val="20"/>
        <w:szCs w:val="20"/>
      </w:rPr>
      <w:t xml:space="preserve">Anna Benedetto :: 347.40.22.986 :: </w:t>
    </w:r>
    <w:hyperlink r:id="rId1" w:history="1">
      <w:r>
        <w:rPr>
          <w:rStyle w:val="Hyperlink0"/>
        </w:rPr>
        <w:t>anna.benedetto.lucca@gmail.com</w:t>
      </w:r>
    </w:hyperlink>
    <w:r>
      <w:rPr>
        <w:rStyle w:val="Hyperlink0"/>
      </w:rPr>
      <w:t xml:space="preserve"> </w:t>
    </w:r>
    <w:r>
      <w:rPr>
        <w:rStyle w:val="Hyperlink0"/>
      </w:rPr>
      <w:br/>
      <w:t xml:space="preserve">Barbara Di Cesare :: 338.30.80.724 :: </w:t>
    </w:r>
    <w:hyperlink r:id="rId2" w:history="1">
      <w:r>
        <w:rPr>
          <w:rStyle w:val="Hyperlink0"/>
        </w:rPr>
        <w:t>badicesare@gmail.com</w:t>
      </w:r>
    </w:hyperlink>
    <w:r>
      <w:rPr>
        <w:rStyle w:val="Hyperlink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FC" w:rsidRDefault="00DB65FC">
      <w:pPr>
        <w:spacing w:after="0" w:line="240" w:lineRule="auto"/>
      </w:pPr>
      <w:r>
        <w:separator/>
      </w:r>
    </w:p>
  </w:footnote>
  <w:footnote w:type="continuationSeparator" w:id="0">
    <w:p w:rsidR="00DB65FC" w:rsidRDefault="00DB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CA" w:rsidRDefault="00A84D6E">
    <w:pPr>
      <w:pStyle w:val="Intestazione"/>
      <w:tabs>
        <w:tab w:val="clear" w:pos="9638"/>
        <w:tab w:val="right" w:pos="9612"/>
      </w:tabs>
      <w:spacing w:before="240"/>
      <w:jc w:val="right"/>
    </w:pPr>
    <w:r>
      <w:rPr>
        <w:noProof/>
      </w:rPr>
      <w:drawing>
        <wp:inline distT="0" distB="0" distL="0" distR="0">
          <wp:extent cx="937895" cy="574675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574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189990" cy="838200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967106" cy="615316"/>
          <wp:effectExtent l="0" t="0" r="0" b="0"/>
          <wp:docPr id="1073741827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2" descr="Immagine 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6" cy="615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CA"/>
    <w:rsid w:val="005717BE"/>
    <w:rsid w:val="006B1DCA"/>
    <w:rsid w:val="0076181E"/>
    <w:rsid w:val="00A84D6E"/>
    <w:rsid w:val="00DB65FC"/>
    <w:rsid w:val="00F1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512"/>
  <w15:docId w15:val="{9915EDD6-B44C-4B86-90F7-767749F5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" w:eastAsia="Cambria" w:hAnsi="Cambria" w:cs="Cambria"/>
      <w:sz w:val="20"/>
      <w:szCs w:val="20"/>
    </w:rPr>
  </w:style>
  <w:style w:type="paragraph" w:customStyle="1" w:styleId="CorpoA">
    <w:name w:val="Corpo A"/>
    <w:pPr>
      <w:spacing w:after="160" w:line="25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00"/>
      <w:sz w:val="23"/>
      <w:szCs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hyperlink" Target="http://www.instagram.com/palazzoesposizioniluc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stre@fondazionebmluccaeventi.i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palazzoesposizioniluc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3</cp:revision>
  <dcterms:created xsi:type="dcterms:W3CDTF">2023-11-14T10:29:00Z</dcterms:created>
  <dcterms:modified xsi:type="dcterms:W3CDTF">2023-11-17T13:27:00Z</dcterms:modified>
</cp:coreProperties>
</file>