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02" w:rsidRDefault="00B212F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Lucca, </w:t>
      </w:r>
      <w:r w:rsidR="002155B6">
        <w:rPr>
          <w:color w:val="000000"/>
          <w:sz w:val="22"/>
          <w:szCs w:val="22"/>
        </w:rPr>
        <w:t>14 marzo</w:t>
      </w:r>
      <w:r w:rsidR="003770FA">
        <w:rPr>
          <w:color w:val="000000"/>
          <w:sz w:val="22"/>
          <w:szCs w:val="22"/>
        </w:rPr>
        <w:t xml:space="preserve"> 2025</w:t>
      </w:r>
    </w:p>
    <w:p w:rsidR="00E90002" w:rsidRDefault="00E90002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center"/>
        <w:rPr>
          <w:color w:val="000000"/>
          <w:sz w:val="22"/>
          <w:szCs w:val="22"/>
        </w:rPr>
      </w:pPr>
    </w:p>
    <w:p w:rsidR="00E90002" w:rsidRDefault="00B212F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COMUNICATO STAMPA</w:t>
      </w:r>
    </w:p>
    <w:p w:rsidR="008059CE" w:rsidRDefault="002155B6" w:rsidP="003770FA">
      <w:pPr>
        <w:spacing w:before="280"/>
        <w:jc w:val="center"/>
        <w:rPr>
          <w:b/>
          <w:color w:val="222222"/>
          <w:sz w:val="36"/>
          <w:szCs w:val="36"/>
        </w:rPr>
      </w:pPr>
      <w:bookmarkStart w:id="0" w:name="_GoBack"/>
      <w:r>
        <w:rPr>
          <w:b/>
          <w:color w:val="222222"/>
          <w:sz w:val="36"/>
          <w:szCs w:val="36"/>
        </w:rPr>
        <w:t xml:space="preserve">Visita guidata con i curatori per il </w:t>
      </w:r>
      <w:proofErr w:type="spellStart"/>
      <w:r>
        <w:rPr>
          <w:b/>
          <w:color w:val="222222"/>
          <w:sz w:val="36"/>
          <w:szCs w:val="36"/>
        </w:rPr>
        <w:t>finissage</w:t>
      </w:r>
      <w:proofErr w:type="spellEnd"/>
      <w:r>
        <w:rPr>
          <w:b/>
          <w:color w:val="222222"/>
          <w:sz w:val="36"/>
          <w:szCs w:val="36"/>
        </w:rPr>
        <w:t xml:space="preserve"> della mostra </w:t>
      </w:r>
      <w:r w:rsidR="00916E54">
        <w:rPr>
          <w:b/>
          <w:color w:val="222222"/>
          <w:sz w:val="36"/>
          <w:szCs w:val="36"/>
        </w:rPr>
        <w:t>“</w:t>
      </w:r>
      <w:r w:rsidR="00B212F3" w:rsidRPr="00C43BC7">
        <w:rPr>
          <w:b/>
          <w:color w:val="222222"/>
          <w:sz w:val="36"/>
          <w:szCs w:val="36"/>
        </w:rPr>
        <w:t>Guglielmo Petroni</w:t>
      </w:r>
      <w:r>
        <w:rPr>
          <w:b/>
          <w:color w:val="222222"/>
          <w:sz w:val="36"/>
          <w:szCs w:val="36"/>
        </w:rPr>
        <w:t>. Il segno e la parola</w:t>
      </w:r>
      <w:r w:rsidR="00916E54">
        <w:rPr>
          <w:b/>
          <w:color w:val="222222"/>
          <w:sz w:val="36"/>
          <w:szCs w:val="36"/>
        </w:rPr>
        <w:t>”</w:t>
      </w:r>
      <w:r w:rsidR="00B212F3" w:rsidRPr="00C43BC7">
        <w:rPr>
          <w:b/>
          <w:color w:val="222222"/>
          <w:sz w:val="36"/>
          <w:szCs w:val="36"/>
        </w:rPr>
        <w:br/>
      </w:r>
      <w:r w:rsidR="00BA005C">
        <w:rPr>
          <w:b/>
          <w:color w:val="222222"/>
          <w:sz w:val="36"/>
          <w:szCs w:val="36"/>
        </w:rPr>
        <w:t xml:space="preserve">sabato </w:t>
      </w:r>
      <w:r>
        <w:rPr>
          <w:b/>
          <w:color w:val="222222"/>
          <w:sz w:val="36"/>
          <w:szCs w:val="36"/>
        </w:rPr>
        <w:t>16 marzo 2025</w:t>
      </w:r>
      <w:r w:rsidR="003770FA">
        <w:rPr>
          <w:b/>
          <w:color w:val="222222"/>
          <w:sz w:val="36"/>
          <w:szCs w:val="36"/>
        </w:rPr>
        <w:t xml:space="preserve"> </w:t>
      </w:r>
      <w:r w:rsidR="00BA005C">
        <w:rPr>
          <w:b/>
          <w:color w:val="222222"/>
          <w:sz w:val="36"/>
          <w:szCs w:val="36"/>
        </w:rPr>
        <w:br/>
      </w:r>
      <w:r w:rsidR="003770FA" w:rsidRPr="00C43BC7">
        <w:rPr>
          <w:b/>
          <w:color w:val="222222"/>
          <w:sz w:val="36"/>
          <w:szCs w:val="36"/>
        </w:rPr>
        <w:t>al Palazzo delle Esposizioni di Lucca</w:t>
      </w:r>
      <w:r w:rsidRPr="00C43BC7">
        <w:rPr>
          <w:b/>
          <w:color w:val="222222"/>
          <w:sz w:val="36"/>
          <w:szCs w:val="36"/>
        </w:rPr>
        <w:t xml:space="preserve"> </w:t>
      </w:r>
    </w:p>
    <w:p w:rsidR="00E90002" w:rsidRPr="008059CE" w:rsidRDefault="008059CE" w:rsidP="003770FA">
      <w:pPr>
        <w:spacing w:before="280"/>
        <w:jc w:val="center"/>
        <w:rPr>
          <w:b/>
          <w:i/>
          <w:color w:val="222222"/>
          <w:sz w:val="36"/>
          <w:szCs w:val="36"/>
        </w:rPr>
      </w:pPr>
      <w:r w:rsidRPr="008059CE">
        <w:rPr>
          <w:b/>
          <w:i/>
          <w:color w:val="222222"/>
          <w:sz w:val="36"/>
          <w:szCs w:val="36"/>
        </w:rPr>
        <w:t>Ingresso libero</w:t>
      </w:r>
      <w:r w:rsidR="00C43BC7" w:rsidRPr="008059CE">
        <w:rPr>
          <w:b/>
          <w:i/>
          <w:color w:val="222222"/>
          <w:sz w:val="36"/>
          <w:szCs w:val="36"/>
        </w:rPr>
        <w:br/>
      </w:r>
    </w:p>
    <w:p w:rsidR="00916E54" w:rsidRPr="00D57FB9" w:rsidRDefault="002155B6">
      <w:pPr>
        <w:spacing w:after="200"/>
        <w:jc w:val="both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Una visita guidata </w:t>
      </w:r>
      <w:r w:rsidR="008059CE">
        <w:rPr>
          <w:b/>
          <w:color w:val="222222"/>
          <w:sz w:val="24"/>
          <w:szCs w:val="24"/>
        </w:rPr>
        <w:t xml:space="preserve">a ingresso libero </w:t>
      </w:r>
      <w:r>
        <w:rPr>
          <w:b/>
          <w:color w:val="222222"/>
          <w:sz w:val="24"/>
          <w:szCs w:val="24"/>
        </w:rPr>
        <w:t xml:space="preserve">con i curatori per il </w:t>
      </w:r>
      <w:proofErr w:type="spellStart"/>
      <w:r>
        <w:rPr>
          <w:b/>
          <w:color w:val="222222"/>
          <w:sz w:val="24"/>
          <w:szCs w:val="24"/>
        </w:rPr>
        <w:t>finissage</w:t>
      </w:r>
      <w:proofErr w:type="spellEnd"/>
      <w:r>
        <w:rPr>
          <w:b/>
          <w:color w:val="222222"/>
          <w:sz w:val="24"/>
          <w:szCs w:val="24"/>
        </w:rPr>
        <w:t xml:space="preserve"> de</w:t>
      </w:r>
      <w:r w:rsidR="00916E54">
        <w:rPr>
          <w:b/>
          <w:color w:val="222222"/>
          <w:sz w:val="24"/>
          <w:szCs w:val="24"/>
        </w:rPr>
        <w:t xml:space="preserve">lla mostra </w:t>
      </w:r>
      <w:r w:rsidR="003770FA">
        <w:rPr>
          <w:b/>
          <w:color w:val="222222"/>
          <w:sz w:val="24"/>
          <w:szCs w:val="24"/>
          <w:highlight w:val="white"/>
        </w:rPr>
        <w:t xml:space="preserve">“Guglielmo Petroni. </w:t>
      </w:r>
      <w:r w:rsidR="006D5618">
        <w:rPr>
          <w:b/>
          <w:color w:val="222222"/>
          <w:sz w:val="24"/>
          <w:szCs w:val="24"/>
          <w:highlight w:val="white"/>
        </w:rPr>
        <w:t>Il segno e la parola</w:t>
      </w:r>
      <w:r w:rsidR="003770FA">
        <w:rPr>
          <w:b/>
          <w:color w:val="222222"/>
          <w:sz w:val="24"/>
          <w:szCs w:val="24"/>
          <w:highlight w:val="white"/>
        </w:rPr>
        <w:t>”</w:t>
      </w:r>
      <w:r w:rsidR="003770FA" w:rsidRPr="003770FA">
        <w:rPr>
          <w:color w:val="222222"/>
          <w:sz w:val="24"/>
          <w:szCs w:val="24"/>
          <w:highlight w:val="white"/>
        </w:rPr>
        <w:t xml:space="preserve">, </w:t>
      </w:r>
      <w:r>
        <w:rPr>
          <w:b/>
          <w:color w:val="222222"/>
          <w:sz w:val="24"/>
          <w:szCs w:val="24"/>
          <w:highlight w:val="white"/>
        </w:rPr>
        <w:t>domenica 16 marzo</w:t>
      </w:r>
      <w:r w:rsidR="006D5618" w:rsidRPr="00C43BC7">
        <w:rPr>
          <w:b/>
          <w:color w:val="222222"/>
          <w:sz w:val="24"/>
          <w:szCs w:val="24"/>
          <w:highlight w:val="white"/>
        </w:rPr>
        <w:t xml:space="preserve"> 2025 alle 17</w:t>
      </w:r>
      <w:r w:rsidR="003770FA">
        <w:rPr>
          <w:b/>
          <w:color w:val="222222"/>
          <w:sz w:val="24"/>
          <w:szCs w:val="24"/>
          <w:highlight w:val="white"/>
        </w:rPr>
        <w:t xml:space="preserve"> al Pal</w:t>
      </w:r>
      <w:r w:rsidR="00D57FB9">
        <w:rPr>
          <w:b/>
          <w:color w:val="222222"/>
          <w:sz w:val="24"/>
          <w:szCs w:val="24"/>
          <w:highlight w:val="white"/>
        </w:rPr>
        <w:t>azzo delle Esposizioni di Lucca</w:t>
      </w:r>
      <w:r w:rsidR="00D57FB9">
        <w:rPr>
          <w:color w:val="222222"/>
          <w:sz w:val="24"/>
          <w:szCs w:val="24"/>
        </w:rPr>
        <w:t>.</w:t>
      </w:r>
    </w:p>
    <w:p w:rsidR="00F51AB9" w:rsidRPr="00916E54" w:rsidRDefault="002155B6">
      <w:pPr>
        <w:spacing w:after="200"/>
        <w:jc w:val="both"/>
        <w:rPr>
          <w:color w:val="222222"/>
          <w:sz w:val="24"/>
          <w:szCs w:val="24"/>
          <w:highlight w:val="white"/>
        </w:rPr>
      </w:pPr>
      <w:r w:rsidRPr="002155B6">
        <w:rPr>
          <w:b/>
          <w:color w:val="222222"/>
          <w:sz w:val="24"/>
          <w:szCs w:val="24"/>
          <w:highlight w:val="white"/>
        </w:rPr>
        <w:t>Alessandra Trabucchi e Giovanni Ricci</w:t>
      </w:r>
      <w:r>
        <w:rPr>
          <w:color w:val="222222"/>
          <w:sz w:val="24"/>
          <w:szCs w:val="24"/>
          <w:highlight w:val="white"/>
        </w:rPr>
        <w:t xml:space="preserve"> accompagneranno i visitatori nell’ultimo giorno di apertura dell’esposizione </w:t>
      </w:r>
      <w:r w:rsidR="00F51AB9">
        <w:rPr>
          <w:color w:val="222222"/>
          <w:sz w:val="24"/>
          <w:szCs w:val="24"/>
        </w:rPr>
        <w:t xml:space="preserve">dedicata allo </w:t>
      </w:r>
      <w:r w:rsidR="00F51AB9" w:rsidRPr="00C43BC7">
        <w:rPr>
          <w:b/>
          <w:color w:val="222222"/>
          <w:sz w:val="24"/>
          <w:szCs w:val="24"/>
        </w:rPr>
        <w:t>scrittore</w:t>
      </w:r>
      <w:r w:rsidR="003770FA">
        <w:rPr>
          <w:b/>
          <w:color w:val="222222"/>
          <w:sz w:val="24"/>
          <w:szCs w:val="24"/>
        </w:rPr>
        <w:t xml:space="preserve">, </w:t>
      </w:r>
      <w:r w:rsidR="003770FA">
        <w:rPr>
          <w:b/>
          <w:color w:val="222222"/>
          <w:sz w:val="24"/>
          <w:szCs w:val="24"/>
          <w:highlight w:val="white"/>
        </w:rPr>
        <w:t>poeta</w:t>
      </w:r>
      <w:r w:rsidR="00F51AB9" w:rsidRPr="00C43BC7">
        <w:rPr>
          <w:b/>
          <w:color w:val="222222"/>
          <w:sz w:val="24"/>
          <w:szCs w:val="24"/>
        </w:rPr>
        <w:t xml:space="preserve"> e pittore lucchese</w:t>
      </w:r>
      <w:r w:rsidR="00916E54">
        <w:rPr>
          <w:b/>
          <w:color w:val="222222"/>
          <w:sz w:val="24"/>
          <w:szCs w:val="24"/>
          <w:highlight w:val="white"/>
        </w:rPr>
        <w:t xml:space="preserve"> nato a Lucca</w:t>
      </w:r>
      <w:r w:rsidR="003770FA">
        <w:rPr>
          <w:b/>
          <w:color w:val="222222"/>
          <w:sz w:val="24"/>
          <w:szCs w:val="24"/>
          <w:highlight w:val="white"/>
        </w:rPr>
        <w:t xml:space="preserve"> </w:t>
      </w:r>
      <w:r w:rsidR="00916E54">
        <w:rPr>
          <w:b/>
          <w:color w:val="222222"/>
          <w:sz w:val="24"/>
          <w:szCs w:val="24"/>
          <w:highlight w:val="white"/>
        </w:rPr>
        <w:t>nel 1911 e scomparso a Roma nel 1993</w:t>
      </w:r>
      <w:r w:rsidR="00916E54" w:rsidRPr="00916E54">
        <w:rPr>
          <w:color w:val="222222"/>
          <w:sz w:val="24"/>
          <w:szCs w:val="24"/>
          <w:highlight w:val="white"/>
        </w:rPr>
        <w:t>,</w:t>
      </w:r>
      <w:r w:rsidR="00F51AB9">
        <w:rPr>
          <w:color w:val="222222"/>
          <w:sz w:val="24"/>
          <w:szCs w:val="24"/>
        </w:rPr>
        <w:t xml:space="preserve"> </w:t>
      </w:r>
      <w:r w:rsidR="00916E54">
        <w:rPr>
          <w:color w:val="222222"/>
          <w:sz w:val="24"/>
          <w:szCs w:val="24"/>
        </w:rPr>
        <w:t>voluta e organizzata dalla</w:t>
      </w:r>
      <w:r w:rsidR="00F51AB9">
        <w:rPr>
          <w:color w:val="222222"/>
          <w:sz w:val="24"/>
          <w:szCs w:val="24"/>
        </w:rPr>
        <w:t xml:space="preserve"> </w:t>
      </w:r>
      <w:r w:rsidR="00F51AB9" w:rsidRPr="00C43BC7">
        <w:rPr>
          <w:b/>
          <w:color w:val="222222"/>
          <w:sz w:val="24"/>
          <w:szCs w:val="24"/>
        </w:rPr>
        <w:t>Fondazione Banca del Monte di Lucca</w:t>
      </w:r>
      <w:r w:rsidR="00916E54">
        <w:rPr>
          <w:color w:val="222222"/>
          <w:sz w:val="24"/>
          <w:szCs w:val="24"/>
        </w:rPr>
        <w:t xml:space="preserve"> insieme al</w:t>
      </w:r>
      <w:r w:rsidR="00F51AB9">
        <w:rPr>
          <w:color w:val="222222"/>
          <w:sz w:val="24"/>
          <w:szCs w:val="24"/>
        </w:rPr>
        <w:t xml:space="preserve">la </w:t>
      </w:r>
      <w:r w:rsidR="00F51AB9" w:rsidRPr="00C43BC7">
        <w:rPr>
          <w:b/>
          <w:color w:val="222222"/>
          <w:sz w:val="24"/>
          <w:szCs w:val="24"/>
        </w:rPr>
        <w:t>Fondazione Lucca Sviluppo</w:t>
      </w:r>
      <w:r w:rsidR="00F51AB9">
        <w:rPr>
          <w:color w:val="222222"/>
          <w:sz w:val="24"/>
          <w:szCs w:val="24"/>
        </w:rPr>
        <w:t xml:space="preserve"> </w:t>
      </w:r>
      <w:r w:rsidR="00916E54">
        <w:rPr>
          <w:color w:val="222222"/>
          <w:sz w:val="24"/>
          <w:szCs w:val="24"/>
        </w:rPr>
        <w:t>con</w:t>
      </w:r>
      <w:r w:rsidR="00C43BC7">
        <w:rPr>
          <w:color w:val="222222"/>
          <w:sz w:val="24"/>
          <w:szCs w:val="24"/>
        </w:rPr>
        <w:t xml:space="preserve"> </w:t>
      </w:r>
      <w:r w:rsidR="00C43BC7" w:rsidRPr="00C43BC7">
        <w:rPr>
          <w:color w:val="222222"/>
          <w:sz w:val="24"/>
          <w:szCs w:val="24"/>
        </w:rPr>
        <w:t xml:space="preserve">il patrocinio </w:t>
      </w:r>
      <w:r w:rsidR="00C43BC7">
        <w:rPr>
          <w:color w:val="222222"/>
          <w:sz w:val="24"/>
          <w:szCs w:val="24"/>
        </w:rPr>
        <w:t xml:space="preserve">del </w:t>
      </w:r>
      <w:r w:rsidR="00C43BC7" w:rsidRPr="00C43BC7">
        <w:rPr>
          <w:b/>
          <w:color w:val="222222"/>
          <w:sz w:val="24"/>
          <w:szCs w:val="24"/>
        </w:rPr>
        <w:t>Comune di Lucca</w:t>
      </w:r>
      <w:r w:rsidR="00C43BC7" w:rsidRPr="00C43BC7">
        <w:rPr>
          <w:color w:val="222222"/>
          <w:sz w:val="24"/>
          <w:szCs w:val="24"/>
        </w:rPr>
        <w:t xml:space="preserve"> </w:t>
      </w:r>
      <w:r w:rsidR="003770FA">
        <w:rPr>
          <w:color w:val="222222"/>
          <w:sz w:val="24"/>
          <w:szCs w:val="24"/>
        </w:rPr>
        <w:t>nell’ambito di “Vivi Lucca”,</w:t>
      </w:r>
      <w:r>
        <w:rPr>
          <w:color w:val="222222"/>
          <w:sz w:val="24"/>
          <w:szCs w:val="24"/>
        </w:rPr>
        <w:t xml:space="preserve"> del </w:t>
      </w:r>
      <w:r w:rsidRPr="002155B6">
        <w:rPr>
          <w:b/>
          <w:color w:val="222222"/>
          <w:sz w:val="24"/>
          <w:szCs w:val="24"/>
        </w:rPr>
        <w:t>Consiglio della Regione Toscana</w:t>
      </w:r>
      <w:r>
        <w:rPr>
          <w:color w:val="222222"/>
          <w:sz w:val="24"/>
          <w:szCs w:val="24"/>
        </w:rPr>
        <w:t>,</w:t>
      </w:r>
      <w:r w:rsidR="003770FA">
        <w:rPr>
          <w:color w:val="222222"/>
          <w:sz w:val="24"/>
          <w:szCs w:val="24"/>
        </w:rPr>
        <w:t xml:space="preserve"> </w:t>
      </w:r>
      <w:r w:rsidR="00C43BC7">
        <w:rPr>
          <w:color w:val="222222"/>
          <w:sz w:val="24"/>
          <w:szCs w:val="24"/>
        </w:rPr>
        <w:t xml:space="preserve">del </w:t>
      </w:r>
      <w:r w:rsidR="00C43BC7" w:rsidRPr="00C43BC7">
        <w:rPr>
          <w:b/>
          <w:color w:val="222222"/>
          <w:sz w:val="24"/>
          <w:szCs w:val="24"/>
        </w:rPr>
        <w:t>C.R.I.C.  - Coordinamento Riviste Italiane di Cultura</w:t>
      </w:r>
      <w:r w:rsidR="003770FA">
        <w:rPr>
          <w:b/>
          <w:color w:val="222222"/>
          <w:sz w:val="24"/>
          <w:szCs w:val="24"/>
        </w:rPr>
        <w:t xml:space="preserve"> </w:t>
      </w:r>
      <w:r w:rsidR="003770FA" w:rsidRPr="003770FA">
        <w:rPr>
          <w:color w:val="222222"/>
          <w:sz w:val="24"/>
          <w:szCs w:val="24"/>
        </w:rPr>
        <w:t>e dell’</w:t>
      </w:r>
      <w:r w:rsidR="003770FA">
        <w:rPr>
          <w:b/>
          <w:color w:val="222222"/>
          <w:sz w:val="24"/>
          <w:szCs w:val="24"/>
        </w:rPr>
        <w:t>Ufficio scolastico territoriale di Lucca e Massa Carrara</w:t>
      </w:r>
      <w:r>
        <w:rPr>
          <w:color w:val="222222"/>
          <w:sz w:val="24"/>
          <w:szCs w:val="24"/>
        </w:rPr>
        <w:t xml:space="preserve"> </w:t>
      </w:r>
      <w:r w:rsidR="00711C6C">
        <w:rPr>
          <w:color w:val="222222"/>
          <w:sz w:val="24"/>
          <w:szCs w:val="24"/>
        </w:rPr>
        <w:t>per</w:t>
      </w:r>
      <w:r w:rsidR="00916E54">
        <w:rPr>
          <w:color w:val="222222"/>
          <w:sz w:val="24"/>
          <w:szCs w:val="24"/>
        </w:rPr>
        <w:t xml:space="preserve"> diffondere la conoscenza </w:t>
      </w:r>
      <w:r w:rsidR="00916E54" w:rsidRPr="00916E54">
        <w:rPr>
          <w:color w:val="222222"/>
          <w:sz w:val="24"/>
          <w:szCs w:val="24"/>
        </w:rPr>
        <w:t>delle relazioni di</w:t>
      </w:r>
      <w:r w:rsidR="00F51AB9" w:rsidRPr="00F51AB9">
        <w:rPr>
          <w:b/>
          <w:color w:val="222222"/>
          <w:sz w:val="24"/>
          <w:szCs w:val="24"/>
        </w:rPr>
        <w:t xml:space="preserve"> </w:t>
      </w:r>
      <w:r w:rsidR="00F51AB9" w:rsidRPr="00916E54">
        <w:rPr>
          <w:color w:val="222222"/>
          <w:sz w:val="24"/>
          <w:szCs w:val="24"/>
        </w:rPr>
        <w:t>Guglielmo Petroni con il mondo artistico e intellettuale italiano</w:t>
      </w:r>
      <w:r w:rsidR="00F51AB9" w:rsidRPr="00F51AB9">
        <w:rPr>
          <w:color w:val="222222"/>
          <w:sz w:val="24"/>
          <w:szCs w:val="24"/>
        </w:rPr>
        <w:t>,</w:t>
      </w:r>
      <w:r w:rsidR="00916E54">
        <w:rPr>
          <w:color w:val="222222"/>
          <w:sz w:val="24"/>
          <w:szCs w:val="24"/>
        </w:rPr>
        <w:t xml:space="preserve"> oltre che delle sue opere</w:t>
      </w:r>
      <w:r w:rsidR="00F51AB9" w:rsidRPr="00F51AB9">
        <w:rPr>
          <w:color w:val="222222"/>
          <w:sz w:val="24"/>
          <w:szCs w:val="24"/>
        </w:rPr>
        <w:t xml:space="preserve">. </w:t>
      </w:r>
    </w:p>
    <w:p w:rsidR="00916E54" w:rsidRDefault="00916E54" w:rsidP="00916E54">
      <w:pPr>
        <w:spacing w:after="20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>
        <w:rPr>
          <w:color w:val="222222"/>
          <w:sz w:val="24"/>
          <w:szCs w:val="24"/>
          <w:highlight w:val="white"/>
        </w:rPr>
        <w:t xml:space="preserve">Per le scuole superiori della regione Toscana è </w:t>
      </w:r>
      <w:r w:rsidR="00711C6C">
        <w:rPr>
          <w:color w:val="222222"/>
          <w:sz w:val="24"/>
          <w:szCs w:val="24"/>
          <w:highlight w:val="white"/>
        </w:rPr>
        <w:t xml:space="preserve">ancora </w:t>
      </w:r>
      <w:r>
        <w:rPr>
          <w:color w:val="222222"/>
          <w:sz w:val="24"/>
          <w:szCs w:val="24"/>
          <w:highlight w:val="white"/>
        </w:rPr>
        <w:t xml:space="preserve">aperto un </w:t>
      </w:r>
      <w:r w:rsidRPr="00CC6A54">
        <w:rPr>
          <w:b/>
          <w:color w:val="222222"/>
          <w:sz w:val="24"/>
          <w:szCs w:val="24"/>
          <w:highlight w:val="white"/>
          <w:u w:val="single"/>
        </w:rPr>
        <w:t xml:space="preserve">bando </w:t>
      </w:r>
      <w:r>
        <w:rPr>
          <w:b/>
          <w:color w:val="222222"/>
          <w:sz w:val="24"/>
          <w:szCs w:val="24"/>
          <w:highlight w:val="white"/>
          <w:u w:val="single"/>
        </w:rPr>
        <w:t>di concorso</w:t>
      </w:r>
      <w:r>
        <w:rPr>
          <w:color w:val="222222"/>
          <w:sz w:val="24"/>
          <w:szCs w:val="24"/>
          <w:highlight w:val="white"/>
        </w:rPr>
        <w:t xml:space="preserve"> al quale si partecipa sviluppando attraverso la scrittura o un prodotto multimediale/grafico </w:t>
      </w:r>
      <w:r>
        <w:rPr>
          <w:color w:val="222222"/>
          <w:sz w:val="24"/>
          <w:szCs w:val="24"/>
        </w:rPr>
        <w:t xml:space="preserve">uno dei temi proposti: </w:t>
      </w:r>
      <w:r w:rsidRPr="00916E54">
        <w:rPr>
          <w:color w:val="222222"/>
          <w:sz w:val="24"/>
          <w:szCs w:val="24"/>
        </w:rPr>
        <w:t>la biografia di Petroni e il rapporto con la città di Lucca</w:t>
      </w:r>
      <w:r>
        <w:rPr>
          <w:color w:val="222222"/>
          <w:sz w:val="24"/>
          <w:szCs w:val="24"/>
        </w:rPr>
        <w:t xml:space="preserve">; </w:t>
      </w:r>
      <w:r w:rsidRPr="00916E54">
        <w:rPr>
          <w:color w:val="222222"/>
          <w:sz w:val="24"/>
          <w:szCs w:val="24"/>
        </w:rPr>
        <w:t>la Storia (l’Italia e Lucca durante il Fascismo, la guerra, la Resistenza), descritta con la testimonianza di Petroni</w:t>
      </w:r>
      <w:r>
        <w:rPr>
          <w:color w:val="222222"/>
          <w:sz w:val="24"/>
          <w:szCs w:val="24"/>
        </w:rPr>
        <w:t xml:space="preserve">; </w:t>
      </w:r>
      <w:r w:rsidRPr="00916E54">
        <w:rPr>
          <w:color w:val="222222"/>
          <w:sz w:val="24"/>
          <w:szCs w:val="24"/>
        </w:rPr>
        <w:t>l’ambiente artistico e culturale tra Lucca, Viareggio e la Versilia, dagli anni ‘30 al Secondo Dopoguerra, i luoghi d’incontro di Petroni con gli intellettuali ed artisti.</w:t>
      </w:r>
      <w:r>
        <w:rPr>
          <w:color w:val="222222"/>
          <w:sz w:val="24"/>
          <w:szCs w:val="24"/>
          <w:highlight w:val="white"/>
        </w:rPr>
        <w:t xml:space="preserve"> </w:t>
      </w:r>
      <w:r>
        <w:rPr>
          <w:b/>
          <w:color w:val="222222"/>
          <w:sz w:val="24"/>
          <w:szCs w:val="24"/>
          <w:highlight w:val="white"/>
        </w:rPr>
        <w:t xml:space="preserve">I premi in </w:t>
      </w:r>
      <w:r w:rsidRPr="00130B25">
        <w:rPr>
          <w:b/>
          <w:color w:val="222222"/>
          <w:sz w:val="24"/>
          <w:szCs w:val="24"/>
          <w:highlight w:val="white"/>
        </w:rPr>
        <w:t>palio sono</w:t>
      </w:r>
      <w:r w:rsidRPr="00130B25">
        <w:rPr>
          <w:color w:val="222222"/>
          <w:sz w:val="24"/>
          <w:szCs w:val="24"/>
          <w:highlight w:val="white"/>
        </w:rPr>
        <w:t xml:space="preserve">: 300, 200, 100 euro rispettivamente al primo, </w:t>
      </w:r>
      <w:r w:rsidRPr="00130B25">
        <w:rPr>
          <w:rFonts w:asciiTheme="majorHAnsi" w:hAnsiTheme="majorHAnsi" w:cstheme="majorHAnsi"/>
          <w:color w:val="222222"/>
          <w:sz w:val="24"/>
          <w:szCs w:val="24"/>
          <w:highlight w:val="white"/>
        </w:rPr>
        <w:t>secondo e terzo classificato per ciascuna sezione. I premi in denaro saranno assegnati alla Scuola di appartenenza dello studente / gruppo di studenti.</w:t>
      </w:r>
      <w:bookmarkStart w:id="1" w:name="_heading=h.gjdgxs" w:colFirst="0" w:colLast="0"/>
      <w:bookmarkEnd w:id="1"/>
    </w:p>
    <w:p w:rsidR="00C43BC7" w:rsidRPr="00C43BC7" w:rsidRDefault="00C43BC7" w:rsidP="00C43BC7">
      <w:pPr>
        <w:spacing w:after="20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La mostra </w:t>
      </w:r>
      <w:r w:rsidR="00916E54">
        <w:rPr>
          <w:color w:val="222222"/>
          <w:sz w:val="24"/>
          <w:szCs w:val="24"/>
        </w:rPr>
        <w:t>è</w:t>
      </w:r>
      <w:r>
        <w:rPr>
          <w:color w:val="222222"/>
          <w:sz w:val="24"/>
          <w:szCs w:val="24"/>
        </w:rPr>
        <w:t xml:space="preserve"> arricchita dal </w:t>
      </w:r>
      <w:r w:rsidRPr="00C43BC7">
        <w:rPr>
          <w:b/>
          <w:color w:val="222222"/>
          <w:sz w:val="24"/>
          <w:szCs w:val="24"/>
        </w:rPr>
        <w:t xml:space="preserve">catalogo edito da Maria </w:t>
      </w:r>
      <w:proofErr w:type="spellStart"/>
      <w:r w:rsidRPr="00C43BC7">
        <w:rPr>
          <w:b/>
          <w:color w:val="222222"/>
          <w:sz w:val="24"/>
          <w:szCs w:val="24"/>
        </w:rPr>
        <w:t>Pacini</w:t>
      </w:r>
      <w:proofErr w:type="spellEnd"/>
      <w:r w:rsidRPr="00C43BC7">
        <w:rPr>
          <w:b/>
          <w:color w:val="222222"/>
          <w:sz w:val="24"/>
          <w:szCs w:val="24"/>
        </w:rPr>
        <w:t xml:space="preserve"> </w:t>
      </w:r>
      <w:proofErr w:type="spellStart"/>
      <w:r w:rsidRPr="00C43BC7">
        <w:rPr>
          <w:b/>
          <w:color w:val="222222"/>
          <w:sz w:val="24"/>
          <w:szCs w:val="24"/>
        </w:rPr>
        <w:t>Fazzi</w:t>
      </w:r>
      <w:proofErr w:type="spellEnd"/>
      <w:r w:rsidRPr="00C43BC7">
        <w:rPr>
          <w:b/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che, con testi di</w:t>
      </w:r>
      <w:r w:rsidRPr="00C43BC7">
        <w:rPr>
          <w:color w:val="222222"/>
          <w:sz w:val="24"/>
          <w:szCs w:val="24"/>
        </w:rPr>
        <w:t xml:space="preserve"> Alessandra Trabucchi, Giovanni Ricci, Giuseppe Appe</w:t>
      </w:r>
      <w:r>
        <w:rPr>
          <w:color w:val="222222"/>
          <w:sz w:val="24"/>
          <w:szCs w:val="24"/>
        </w:rPr>
        <w:t xml:space="preserve">lla, Paolo Petroni, Valdo Spini, </w:t>
      </w:r>
      <w:r w:rsidRPr="00C43BC7">
        <w:rPr>
          <w:color w:val="222222"/>
          <w:sz w:val="24"/>
          <w:szCs w:val="24"/>
        </w:rPr>
        <w:t>approfondisce alcuni temi petroniani, le relazioni con l’ambiente artistico italiano, inoltre presenta una corposa bibliografia degli scri</w:t>
      </w:r>
      <w:r>
        <w:rPr>
          <w:color w:val="222222"/>
          <w:sz w:val="24"/>
          <w:szCs w:val="24"/>
        </w:rPr>
        <w:t xml:space="preserve">tti vari di Guglielmo Petroni. </w:t>
      </w:r>
    </w:p>
    <w:p w:rsidR="00711C6C" w:rsidRPr="00643C6B" w:rsidRDefault="00711C6C" w:rsidP="00711C6C">
      <w:pPr>
        <w:jc w:val="both"/>
        <w:rPr>
          <w:rFonts w:asciiTheme="majorHAnsi" w:eastAsia="Times New Roman" w:hAnsiTheme="majorHAnsi" w:cstheme="majorHAnsi"/>
          <w:color w:val="1A1A1A"/>
          <w:sz w:val="22"/>
          <w:szCs w:val="22"/>
        </w:rPr>
      </w:pPr>
      <w:r w:rsidRPr="00643C6B">
        <w:rPr>
          <w:rFonts w:asciiTheme="majorHAnsi" w:eastAsia="Times New Roman" w:hAnsiTheme="majorHAnsi" w:cstheme="majorHAnsi"/>
          <w:b/>
          <w:bCs/>
          <w:color w:val="1A1A1A"/>
          <w:sz w:val="22"/>
          <w:szCs w:val="22"/>
        </w:rPr>
        <w:t>Chi è Guglielmo Petroni </w:t>
      </w:r>
    </w:p>
    <w:p w:rsidR="00711C6C" w:rsidRPr="00643C6B" w:rsidRDefault="00711C6C" w:rsidP="00711C6C">
      <w:pPr>
        <w:jc w:val="both"/>
        <w:rPr>
          <w:rFonts w:asciiTheme="majorHAnsi" w:eastAsia="Times New Roman" w:hAnsiTheme="majorHAnsi" w:cstheme="majorHAnsi"/>
          <w:color w:val="1A1A1A"/>
          <w:sz w:val="22"/>
          <w:szCs w:val="22"/>
        </w:rPr>
      </w:pPr>
      <w:r w:rsidRPr="00643C6B">
        <w:rPr>
          <w:rFonts w:asciiTheme="majorHAnsi" w:eastAsia="Times New Roman" w:hAnsiTheme="majorHAnsi" w:cstheme="majorHAnsi"/>
          <w:color w:val="1A1A1A"/>
          <w:sz w:val="22"/>
          <w:szCs w:val="22"/>
        </w:rPr>
        <w:t xml:space="preserve">Nato a Lucca nel 1911, trascorre la sua infanzia all'interno delle mura lucchesi, a breve distanza dalle case di Giuseppe </w:t>
      </w:r>
      <w:proofErr w:type="spellStart"/>
      <w:r w:rsidRPr="00643C6B">
        <w:rPr>
          <w:rFonts w:asciiTheme="majorHAnsi" w:eastAsia="Times New Roman" w:hAnsiTheme="majorHAnsi" w:cstheme="majorHAnsi"/>
          <w:color w:val="1A1A1A"/>
          <w:sz w:val="22"/>
          <w:szCs w:val="22"/>
        </w:rPr>
        <w:t>Ardinghi</w:t>
      </w:r>
      <w:proofErr w:type="spellEnd"/>
      <w:r w:rsidRPr="00643C6B">
        <w:rPr>
          <w:rFonts w:asciiTheme="majorHAnsi" w:eastAsia="Times New Roman" w:hAnsiTheme="majorHAnsi" w:cstheme="majorHAnsi"/>
          <w:color w:val="1A1A1A"/>
          <w:sz w:val="22"/>
          <w:szCs w:val="22"/>
        </w:rPr>
        <w:t xml:space="preserve"> e Arrigo Benedetti. Costretto a lavorare nella bottega di calzature della famiglia, abbandona precocemente gli studi. L'incontro con lo scultore Gaetano Scapecchi e la frequentazione del suo laboratorio (all'epoca sul baluardo di San Colombano), lo introduce nel mondo dell'arte e, insieme ad </w:t>
      </w:r>
      <w:proofErr w:type="spellStart"/>
      <w:r w:rsidRPr="00643C6B">
        <w:rPr>
          <w:rFonts w:asciiTheme="majorHAnsi" w:eastAsia="Times New Roman" w:hAnsiTheme="majorHAnsi" w:cstheme="majorHAnsi"/>
          <w:color w:val="1A1A1A"/>
          <w:sz w:val="22"/>
          <w:szCs w:val="22"/>
        </w:rPr>
        <w:lastRenderedPageBreak/>
        <w:t>Ardinghi</w:t>
      </w:r>
      <w:proofErr w:type="spellEnd"/>
      <w:r w:rsidRPr="00643C6B">
        <w:rPr>
          <w:rFonts w:asciiTheme="majorHAnsi" w:eastAsia="Times New Roman" w:hAnsiTheme="majorHAnsi" w:cstheme="majorHAnsi"/>
          <w:color w:val="1A1A1A"/>
          <w:sz w:val="22"/>
          <w:szCs w:val="22"/>
        </w:rPr>
        <w:t xml:space="preserve">, apre un piccolo studio di pittura. L'incendio che lo distrugge, e la contemporanea pubblicazione di quattro sue poesie su “L'Italia letteraria”, lo convinceranno che la sua strada è quella della letteratura. Nel frattempo ha iniziato a frequentare i caffè letterari della sua città e le Giubbe Rosse di Firenze, dove consolida la sua amicizia con Mario </w:t>
      </w:r>
      <w:proofErr w:type="spellStart"/>
      <w:r w:rsidRPr="00643C6B">
        <w:rPr>
          <w:rFonts w:asciiTheme="majorHAnsi" w:eastAsia="Times New Roman" w:hAnsiTheme="majorHAnsi" w:cstheme="majorHAnsi"/>
          <w:color w:val="1A1A1A"/>
          <w:sz w:val="22"/>
          <w:szCs w:val="22"/>
        </w:rPr>
        <w:t>Tobino</w:t>
      </w:r>
      <w:proofErr w:type="spellEnd"/>
      <w:r w:rsidRPr="00643C6B">
        <w:rPr>
          <w:rFonts w:asciiTheme="majorHAnsi" w:eastAsia="Times New Roman" w:hAnsiTheme="majorHAnsi" w:cstheme="majorHAnsi"/>
          <w:color w:val="1A1A1A"/>
          <w:sz w:val="22"/>
          <w:szCs w:val="22"/>
        </w:rPr>
        <w:t xml:space="preserve"> e conosce, tra gli altri, Montale, Gadda, Soffici, </w:t>
      </w:r>
      <w:proofErr w:type="spellStart"/>
      <w:r w:rsidRPr="00643C6B">
        <w:rPr>
          <w:rFonts w:asciiTheme="majorHAnsi" w:eastAsia="Times New Roman" w:hAnsiTheme="majorHAnsi" w:cstheme="majorHAnsi"/>
          <w:color w:val="1A1A1A"/>
          <w:sz w:val="22"/>
          <w:szCs w:val="22"/>
        </w:rPr>
        <w:t>Pea</w:t>
      </w:r>
      <w:proofErr w:type="spellEnd"/>
      <w:r w:rsidRPr="00643C6B">
        <w:rPr>
          <w:rFonts w:asciiTheme="majorHAnsi" w:eastAsia="Times New Roman" w:hAnsiTheme="majorHAnsi" w:cstheme="majorHAnsi"/>
          <w:color w:val="1A1A1A"/>
          <w:sz w:val="22"/>
          <w:szCs w:val="22"/>
        </w:rPr>
        <w:t>, Vittorini.</w:t>
      </w:r>
    </w:p>
    <w:p w:rsidR="00711C6C" w:rsidRPr="00643C6B" w:rsidRDefault="00711C6C" w:rsidP="00711C6C">
      <w:pPr>
        <w:spacing w:after="150"/>
        <w:jc w:val="both"/>
        <w:rPr>
          <w:rFonts w:asciiTheme="majorHAnsi" w:eastAsia="Times New Roman" w:hAnsiTheme="majorHAnsi" w:cstheme="majorHAnsi"/>
          <w:color w:val="1A1A1A"/>
          <w:sz w:val="22"/>
          <w:szCs w:val="22"/>
        </w:rPr>
      </w:pPr>
      <w:r w:rsidRPr="00643C6B">
        <w:rPr>
          <w:rFonts w:asciiTheme="majorHAnsi" w:eastAsia="Times New Roman" w:hAnsiTheme="majorHAnsi" w:cstheme="majorHAnsi"/>
          <w:color w:val="1A1A1A"/>
          <w:sz w:val="22"/>
          <w:szCs w:val="22"/>
        </w:rPr>
        <w:t>Chiamato a Roma nel 1938 da Malaparte per collaborare a «Prospettive», entra nella Resistenza e viene catturato dai nazisti, che lo trasferiranno nel carcere delle SS di via Tasso a Roma (ricostruito da Rossellini in Roma città aperta), nel quale verrà torturato. Condannato a morte, scampa l'esecuzione all'ultimo momento per l'arrivo degli Alleati. Racconta la sua esperienza di prigionia e l'angosciante ritorno a Lucca dopo la scarcerazione nel suo libro più bello, “</w:t>
      </w:r>
      <w:r w:rsidRPr="00643C6B">
        <w:rPr>
          <w:rFonts w:asciiTheme="majorHAnsi" w:eastAsia="Times New Roman" w:hAnsiTheme="majorHAnsi" w:cstheme="majorHAnsi"/>
          <w:i/>
          <w:iCs/>
          <w:color w:val="1A1A1A"/>
          <w:sz w:val="22"/>
          <w:szCs w:val="22"/>
        </w:rPr>
        <w:t>Il mondo è una prigione”</w:t>
      </w:r>
      <w:r w:rsidRPr="00643C6B">
        <w:rPr>
          <w:rFonts w:asciiTheme="majorHAnsi" w:eastAsia="Times New Roman" w:hAnsiTheme="majorHAnsi" w:cstheme="majorHAnsi"/>
          <w:color w:val="1A1A1A"/>
          <w:sz w:val="22"/>
          <w:szCs w:val="22"/>
        </w:rPr>
        <w:t xml:space="preserve">, che diventa il suo regalo di nozze per </w:t>
      </w:r>
      <w:proofErr w:type="spellStart"/>
      <w:r w:rsidRPr="00643C6B">
        <w:rPr>
          <w:rFonts w:asciiTheme="majorHAnsi" w:eastAsia="Times New Roman" w:hAnsiTheme="majorHAnsi" w:cstheme="majorHAnsi"/>
          <w:color w:val="1A1A1A"/>
          <w:sz w:val="22"/>
          <w:szCs w:val="22"/>
        </w:rPr>
        <w:t>Puci</w:t>
      </w:r>
      <w:proofErr w:type="spellEnd"/>
      <w:r w:rsidRPr="00643C6B">
        <w:rPr>
          <w:rFonts w:asciiTheme="majorHAnsi" w:eastAsia="Times New Roman" w:hAnsiTheme="majorHAnsi" w:cstheme="majorHAnsi"/>
          <w:color w:val="1A1A1A"/>
          <w:sz w:val="22"/>
          <w:szCs w:val="22"/>
        </w:rPr>
        <w:t xml:space="preserve">, </w:t>
      </w:r>
      <w:proofErr w:type="spellStart"/>
      <w:r w:rsidRPr="00643C6B">
        <w:rPr>
          <w:rFonts w:asciiTheme="majorHAnsi" w:eastAsia="Times New Roman" w:hAnsiTheme="majorHAnsi" w:cstheme="majorHAnsi"/>
          <w:color w:val="1A1A1A"/>
          <w:sz w:val="22"/>
          <w:szCs w:val="22"/>
        </w:rPr>
        <w:t>Carlaluisa</w:t>
      </w:r>
      <w:proofErr w:type="spellEnd"/>
      <w:r w:rsidRPr="00643C6B">
        <w:rPr>
          <w:rFonts w:asciiTheme="majorHAnsi" w:eastAsia="Times New Roman" w:hAnsiTheme="majorHAnsi" w:cstheme="majorHAnsi"/>
          <w:color w:val="1A1A1A"/>
          <w:sz w:val="22"/>
          <w:szCs w:val="22"/>
        </w:rPr>
        <w:t xml:space="preserve"> De Vecchi, sposata nell'autunno del 1945, da cui avrà due figli, Paolo e Luca. Nel dopoguerra continua l'attività letteraria e culturale, lavorando </w:t>
      </w:r>
      <w:proofErr w:type="gramStart"/>
      <w:r w:rsidRPr="00643C6B">
        <w:rPr>
          <w:rFonts w:asciiTheme="majorHAnsi" w:eastAsia="Times New Roman" w:hAnsiTheme="majorHAnsi" w:cstheme="majorHAnsi"/>
          <w:color w:val="1A1A1A"/>
          <w:sz w:val="22"/>
          <w:szCs w:val="22"/>
        </w:rPr>
        <w:t>a  «</w:t>
      </w:r>
      <w:proofErr w:type="gramEnd"/>
      <w:r w:rsidRPr="00643C6B">
        <w:rPr>
          <w:rFonts w:asciiTheme="majorHAnsi" w:eastAsia="Times New Roman" w:hAnsiTheme="majorHAnsi" w:cstheme="majorHAnsi"/>
          <w:color w:val="1A1A1A"/>
          <w:sz w:val="22"/>
          <w:szCs w:val="22"/>
        </w:rPr>
        <w:t>La Fiera letteraria» e con Ignazio Silone alla Associazione per la Libertà della Cultura. Entra alla RAI ed è tra i fondatori del Terzo programma. Tra i suoi altri romanzi, “</w:t>
      </w:r>
      <w:r w:rsidRPr="00643C6B">
        <w:rPr>
          <w:rFonts w:asciiTheme="majorHAnsi" w:eastAsia="Times New Roman" w:hAnsiTheme="majorHAnsi" w:cstheme="majorHAnsi"/>
          <w:i/>
          <w:iCs/>
          <w:color w:val="1A1A1A"/>
          <w:sz w:val="22"/>
          <w:szCs w:val="22"/>
        </w:rPr>
        <w:t xml:space="preserve">La morte del fiume” </w:t>
      </w:r>
      <w:r w:rsidRPr="00643C6B">
        <w:rPr>
          <w:rFonts w:asciiTheme="majorHAnsi" w:eastAsia="Times New Roman" w:hAnsiTheme="majorHAnsi" w:cstheme="majorHAnsi"/>
          <w:color w:val="1A1A1A"/>
          <w:sz w:val="22"/>
          <w:szCs w:val="22"/>
        </w:rPr>
        <w:t xml:space="preserve">(Premio Strega, 1974) </w:t>
      </w:r>
      <w:proofErr w:type="gramStart"/>
      <w:r w:rsidRPr="00643C6B">
        <w:rPr>
          <w:rFonts w:asciiTheme="majorHAnsi" w:eastAsia="Times New Roman" w:hAnsiTheme="majorHAnsi" w:cstheme="majorHAnsi"/>
          <w:color w:val="1A1A1A"/>
          <w:sz w:val="22"/>
          <w:szCs w:val="22"/>
        </w:rPr>
        <w:t>e “</w:t>
      </w:r>
      <w:proofErr w:type="gramEnd"/>
      <w:r w:rsidRPr="00643C6B">
        <w:rPr>
          <w:rFonts w:asciiTheme="majorHAnsi" w:eastAsia="Times New Roman" w:hAnsiTheme="majorHAnsi" w:cstheme="majorHAnsi"/>
          <w:i/>
          <w:iCs/>
          <w:color w:val="1A1A1A"/>
          <w:sz w:val="22"/>
          <w:szCs w:val="22"/>
        </w:rPr>
        <w:t xml:space="preserve">Il nome delle parole” </w:t>
      </w:r>
      <w:r w:rsidRPr="00643C6B">
        <w:rPr>
          <w:rFonts w:asciiTheme="majorHAnsi" w:eastAsia="Times New Roman" w:hAnsiTheme="majorHAnsi" w:cstheme="majorHAnsi"/>
          <w:color w:val="1A1A1A"/>
          <w:sz w:val="22"/>
          <w:szCs w:val="22"/>
        </w:rPr>
        <w:t>(Premio Selezione Campiello, 1984).</w:t>
      </w:r>
    </w:p>
    <w:p w:rsidR="00711C6C" w:rsidRPr="00643C6B" w:rsidRDefault="00711C6C" w:rsidP="00711C6C">
      <w:pPr>
        <w:spacing w:after="150"/>
        <w:jc w:val="both"/>
        <w:rPr>
          <w:rFonts w:asciiTheme="majorHAnsi" w:eastAsia="Times New Roman" w:hAnsiTheme="majorHAnsi" w:cstheme="majorHAnsi"/>
          <w:color w:val="1A1A1A"/>
          <w:sz w:val="22"/>
          <w:szCs w:val="22"/>
        </w:rPr>
      </w:pPr>
      <w:r w:rsidRPr="00643C6B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</w:rPr>
        <w:t xml:space="preserve">«Io </w:t>
      </w:r>
      <w:r w:rsidRPr="00643C6B">
        <w:rPr>
          <w:rFonts w:asciiTheme="majorHAnsi" w:eastAsia="Times New Roman" w:hAnsiTheme="majorHAnsi" w:cstheme="majorHAnsi"/>
          <w:i/>
          <w:iCs/>
          <w:color w:val="1A1A1A"/>
          <w:sz w:val="22"/>
          <w:szCs w:val="22"/>
        </w:rPr>
        <w:t>ero curioso di lui, mi chiedevo come fosse riuscito da povero semianalfabeta com’era stato, a diventare uno scrittore della sua grandezza. Ma ogni volta che toccavo questo argomento, ottenevo risposte vaghe. Non gli piaceva parlare di sé».</w:t>
      </w:r>
      <w:r w:rsidRPr="00643C6B">
        <w:rPr>
          <w:rFonts w:asciiTheme="majorHAnsi" w:eastAsia="Times New Roman" w:hAnsiTheme="majorHAnsi" w:cstheme="majorHAnsi"/>
          <w:color w:val="1A1A1A"/>
          <w:sz w:val="22"/>
          <w:szCs w:val="22"/>
        </w:rPr>
        <w:t xml:space="preserve"> (Andrea Camilleri)</w:t>
      </w:r>
    </w:p>
    <w:p w:rsidR="00C43BC7" w:rsidRPr="006D5618" w:rsidRDefault="00C43BC7" w:rsidP="00C43BC7">
      <w:pPr>
        <w:spacing w:after="200"/>
        <w:jc w:val="both"/>
        <w:rPr>
          <w:color w:val="222222"/>
          <w:sz w:val="24"/>
          <w:szCs w:val="24"/>
          <w:highlight w:val="white"/>
        </w:rPr>
      </w:pPr>
    </w:p>
    <w:p w:rsidR="006D5618" w:rsidRDefault="006D561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</w:rPr>
      </w:pPr>
    </w:p>
    <w:p w:rsidR="006D5618" w:rsidRDefault="006D5618" w:rsidP="006D5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</w:p>
    <w:p w:rsidR="006D5618" w:rsidRPr="00643C6B" w:rsidRDefault="006D5618" w:rsidP="006D561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</w:rPr>
      </w:pPr>
      <w:r w:rsidRPr="00643C6B">
        <w:rPr>
          <w:b/>
          <w:color w:val="222222"/>
          <w:highlight w:val="white"/>
        </w:rPr>
        <w:t>Guglielmo Petroni. Il segno e la parola</w:t>
      </w:r>
      <w:r w:rsidRPr="00643C6B">
        <w:rPr>
          <w:b/>
          <w:color w:val="222222"/>
        </w:rPr>
        <w:br/>
        <w:t xml:space="preserve">a cura di Alessandra Trabucchi </w:t>
      </w:r>
      <w:r w:rsidR="00AA36D4" w:rsidRPr="00643C6B">
        <w:rPr>
          <w:b/>
          <w:color w:val="222222"/>
        </w:rPr>
        <w:t>e</w:t>
      </w:r>
      <w:r w:rsidRPr="00643C6B">
        <w:rPr>
          <w:b/>
          <w:color w:val="222222"/>
        </w:rPr>
        <w:t xml:space="preserve"> Giovanni Ricci </w:t>
      </w:r>
      <w:r w:rsidRPr="00643C6B">
        <w:rPr>
          <w:b/>
          <w:color w:val="222222"/>
        </w:rPr>
        <w:br/>
      </w:r>
      <w:r w:rsidRPr="00643C6B">
        <w:rPr>
          <w:i/>
          <w:color w:val="000000"/>
        </w:rPr>
        <w:t>25 gennaio – 16 marzo 2025</w:t>
      </w:r>
    </w:p>
    <w:p w:rsidR="006D5618" w:rsidRPr="00643C6B" w:rsidRDefault="006D5618" w:rsidP="006D561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</w:rPr>
      </w:pPr>
      <w:r w:rsidRPr="00643C6B">
        <w:rPr>
          <w:i/>
          <w:color w:val="000000"/>
        </w:rPr>
        <w:t>Orario di apertura: dal martedì alla domenica dalle 15 alle 19</w:t>
      </w:r>
    </w:p>
    <w:p w:rsidR="006D5618" w:rsidRPr="00643C6B" w:rsidRDefault="006D5618" w:rsidP="006D561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</w:rPr>
      </w:pPr>
      <w:r w:rsidRPr="00643C6B">
        <w:rPr>
          <w:i/>
          <w:color w:val="000000"/>
        </w:rPr>
        <w:t>Ingresso libero</w:t>
      </w:r>
    </w:p>
    <w:p w:rsidR="006D5618" w:rsidRPr="00643C6B" w:rsidRDefault="006D5618" w:rsidP="006D561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</w:rPr>
      </w:pPr>
      <w:r w:rsidRPr="00643C6B">
        <w:rPr>
          <w:b/>
          <w:color w:val="000000"/>
        </w:rPr>
        <w:br/>
        <w:t>Palazzo delle Esposizioni di Lucca</w:t>
      </w:r>
      <w:r w:rsidRPr="00643C6B">
        <w:rPr>
          <w:color w:val="000000"/>
        </w:rPr>
        <w:t xml:space="preserve"> (Fondazione Banca del Monte di Lucca)</w:t>
      </w:r>
      <w:r w:rsidRPr="00643C6B">
        <w:rPr>
          <w:color w:val="000000"/>
        </w:rPr>
        <w:br/>
        <w:t>Piazza San Martino 7, 55100 Lucca</w:t>
      </w:r>
      <w:r w:rsidRPr="00643C6B">
        <w:rPr>
          <w:color w:val="000000"/>
        </w:rPr>
        <w:br/>
        <w:t xml:space="preserve">Per informazioni: </w:t>
      </w:r>
      <w:r w:rsidRPr="00643C6B">
        <w:rPr>
          <w:b/>
          <w:color w:val="000000"/>
        </w:rPr>
        <w:t>Fondazione Banca del Monte di Lucca</w:t>
      </w:r>
      <w:r w:rsidRPr="00643C6B">
        <w:rPr>
          <w:color w:val="000000"/>
        </w:rPr>
        <w:br/>
        <w:t>T. +39 0583 464062</w:t>
      </w:r>
      <w:r w:rsidRPr="00643C6B">
        <w:rPr>
          <w:color w:val="000000"/>
        </w:rPr>
        <w:br/>
      </w:r>
      <w:hyperlink r:id="rId7">
        <w:r w:rsidRPr="00643C6B">
          <w:rPr>
            <w:color w:val="000000"/>
          </w:rPr>
          <w:t>mostre@fondazionebmluccaeventi.it</w:t>
        </w:r>
      </w:hyperlink>
      <w:r w:rsidRPr="00643C6B">
        <w:rPr>
          <w:color w:val="000000"/>
        </w:rPr>
        <w:br/>
      </w:r>
      <w:hyperlink r:id="rId8">
        <w:r w:rsidRPr="00643C6B">
          <w:rPr>
            <w:color w:val="000000"/>
          </w:rPr>
          <w:t>www.fondazionebmluccaeventi.it</w:t>
        </w:r>
      </w:hyperlink>
      <w:r w:rsidRPr="00643C6B">
        <w:rPr>
          <w:color w:val="000000"/>
        </w:rPr>
        <w:t xml:space="preserve"> </w:t>
      </w:r>
      <w:r w:rsidRPr="00643C6B">
        <w:rPr>
          <w:color w:val="000000"/>
        </w:rPr>
        <w:br/>
      </w:r>
      <w:r w:rsidRPr="00643C6B">
        <w:rPr>
          <w:noProof/>
          <w:color w:val="000000"/>
        </w:rPr>
        <w:drawing>
          <wp:inline distT="0" distB="0" distL="114300" distR="114300" wp14:anchorId="37336D3E" wp14:editId="4AF2C2AF">
            <wp:extent cx="123825" cy="12319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43C6B">
        <w:rPr>
          <w:color w:val="000000"/>
        </w:rPr>
        <w:t xml:space="preserve">      </w:t>
      </w:r>
      <w:hyperlink r:id="rId10">
        <w:r w:rsidRPr="00643C6B">
          <w:rPr>
            <w:color w:val="000000"/>
          </w:rPr>
          <w:t>www.facebook.com/FondazioneBML</w:t>
        </w:r>
      </w:hyperlink>
      <w:r w:rsidRPr="00643C6B">
        <w:rPr>
          <w:color w:val="000000"/>
        </w:rPr>
        <w:br/>
      </w:r>
      <w:r w:rsidRPr="00643C6B">
        <w:rPr>
          <w:noProof/>
          <w:color w:val="000000"/>
        </w:rPr>
        <w:drawing>
          <wp:inline distT="0" distB="0" distL="114300" distR="114300" wp14:anchorId="5E238146" wp14:editId="13234222">
            <wp:extent cx="123825" cy="12319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43C6B">
        <w:rPr>
          <w:color w:val="000000"/>
        </w:rPr>
        <w:t xml:space="preserve">      </w:t>
      </w:r>
      <w:hyperlink r:id="rId11">
        <w:r w:rsidRPr="00643C6B">
          <w:rPr>
            <w:color w:val="000000"/>
          </w:rPr>
          <w:t>www.facebook.com/palazzoesposizionilucca</w:t>
        </w:r>
      </w:hyperlink>
      <w:r w:rsidRPr="00643C6B">
        <w:rPr>
          <w:color w:val="000000"/>
        </w:rPr>
        <w:t xml:space="preserve"> </w:t>
      </w:r>
      <w:r w:rsidRPr="00643C6B">
        <w:rPr>
          <w:color w:val="000000"/>
        </w:rPr>
        <w:br/>
      </w:r>
      <w:r w:rsidRPr="00643C6B">
        <w:rPr>
          <w:noProof/>
          <w:color w:val="000000"/>
        </w:rPr>
        <w:drawing>
          <wp:inline distT="0" distB="0" distL="114300" distR="114300" wp14:anchorId="4AACD4D0" wp14:editId="636D0DD2">
            <wp:extent cx="152400" cy="1524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43C6B">
        <w:rPr>
          <w:color w:val="000000"/>
        </w:rPr>
        <w:t xml:space="preserve">     </w:t>
      </w:r>
      <w:hyperlink r:id="rId13">
        <w:r w:rsidRPr="00643C6B">
          <w:rPr>
            <w:color w:val="000000"/>
          </w:rPr>
          <w:t>www.instagram.com/palazzoesposizionilucca</w:t>
        </w:r>
      </w:hyperlink>
    </w:p>
    <w:bookmarkEnd w:id="0"/>
    <w:p w:rsidR="006D5618" w:rsidRPr="00643C6B" w:rsidRDefault="006D561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</w:rPr>
      </w:pPr>
    </w:p>
    <w:sectPr w:rsidR="006D5618" w:rsidRPr="00643C6B">
      <w:headerReference w:type="default" r:id="rId14"/>
      <w:footerReference w:type="default" r:id="rId15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4AD" w:rsidRDefault="00D314AD">
      <w:r>
        <w:separator/>
      </w:r>
    </w:p>
  </w:endnote>
  <w:endnote w:type="continuationSeparator" w:id="0">
    <w:p w:rsidR="00D314AD" w:rsidRDefault="00D3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02" w:rsidRDefault="00B212F3">
    <w:p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center" w:pos="4819"/>
        <w:tab w:val="right" w:pos="9206"/>
        <w:tab w:val="right" w:pos="9638"/>
      </w:tabs>
      <w:jc w:val="center"/>
      <w:rPr>
        <w:color w:val="000000"/>
        <w:sz w:val="22"/>
        <w:szCs w:val="22"/>
      </w:rPr>
    </w:pPr>
    <w:r>
      <w:rPr>
        <w:rFonts w:ascii="Arimo" w:eastAsia="Arimo" w:hAnsi="Arimo" w:cs="Arimo"/>
        <w:color w:val="000000"/>
        <w:sz w:val="14"/>
        <w:szCs w:val="14"/>
      </w:rPr>
      <w:t>____________________________________________________________________________________________________________</w:t>
    </w:r>
  </w:p>
  <w:p w:rsidR="00E90002" w:rsidRDefault="00B212F3">
    <w:pPr>
      <w:pBdr>
        <w:top w:val="nil"/>
        <w:left w:val="nil"/>
        <w:bottom w:val="nil"/>
        <w:right w:val="nil"/>
        <w:between w:val="nil"/>
      </w:pBdr>
      <w:spacing w:after="160" w:line="254" w:lineRule="auto"/>
      <w:jc w:val="center"/>
      <w:rPr>
        <w:color w:val="000000"/>
        <w:sz w:val="22"/>
        <w:szCs w:val="22"/>
      </w:rPr>
    </w:pPr>
    <w:r>
      <w:rPr>
        <w:rFonts w:ascii="Cambria" w:eastAsia="Cambria" w:hAnsi="Cambria" w:cs="Cambria"/>
        <w:color w:val="000000"/>
      </w:rPr>
      <w:t>Ufficio Stampa Fondazione Banca del Monte di Lucca</w:t>
    </w:r>
    <w:r>
      <w:rPr>
        <w:rFonts w:ascii="Cambria" w:eastAsia="Cambria" w:hAnsi="Cambria" w:cs="Cambria"/>
        <w:color w:val="000000"/>
      </w:rPr>
      <w:br/>
      <w:t xml:space="preserve">Anna Benedetto :: 347.40.22.986 :: </w:t>
    </w:r>
    <w:hyperlink r:id="rId1">
      <w:r>
        <w:rPr>
          <w:rFonts w:ascii="Cambria" w:eastAsia="Cambria" w:hAnsi="Cambria" w:cs="Cambria"/>
          <w:color w:val="000000"/>
        </w:rPr>
        <w:t>anna.benedetto.lucca@gmail.com</w:t>
      </w:r>
    </w:hyperlink>
    <w:r>
      <w:rPr>
        <w:rFonts w:ascii="Cambria" w:eastAsia="Cambria" w:hAnsi="Cambria" w:cs="Cambria"/>
        <w:color w:val="000000"/>
      </w:rPr>
      <w:t xml:space="preserve"> </w:t>
    </w:r>
    <w:r>
      <w:rPr>
        <w:rFonts w:ascii="Cambria" w:eastAsia="Cambria" w:hAnsi="Cambria" w:cs="Cambria"/>
        <w:color w:val="000000"/>
      </w:rPr>
      <w:br/>
      <w:t xml:space="preserve">Barbara Di Cesare :: 338.30.80.724 :: </w:t>
    </w:r>
    <w:hyperlink r:id="rId2">
      <w:r>
        <w:rPr>
          <w:rFonts w:ascii="Cambria" w:eastAsia="Cambria" w:hAnsi="Cambria" w:cs="Cambria"/>
          <w:color w:val="000000"/>
        </w:rPr>
        <w:t>badicesare@gmail.com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4AD" w:rsidRDefault="00D314AD">
      <w:r>
        <w:separator/>
      </w:r>
    </w:p>
  </w:footnote>
  <w:footnote w:type="continuationSeparator" w:id="0">
    <w:p w:rsidR="00D314AD" w:rsidRDefault="00D31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02" w:rsidRDefault="00B212F3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194310</wp:posOffset>
          </wp:positionH>
          <wp:positionV relativeFrom="paragraph">
            <wp:posOffset>-38098</wp:posOffset>
          </wp:positionV>
          <wp:extent cx="935990" cy="571500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599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4619625</wp:posOffset>
          </wp:positionH>
          <wp:positionV relativeFrom="paragraph">
            <wp:posOffset>4445</wp:posOffset>
          </wp:positionV>
          <wp:extent cx="969010" cy="615315"/>
          <wp:effectExtent l="0" t="0" r="0" b="0"/>
          <wp:wrapSquare wrapText="bothSides" distT="0" distB="0" distL="114300" distR="11430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9010" cy="615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2464117</wp:posOffset>
          </wp:positionH>
          <wp:positionV relativeFrom="paragraph">
            <wp:posOffset>-99059</wp:posOffset>
          </wp:positionV>
          <wp:extent cx="1191895" cy="838200"/>
          <wp:effectExtent l="0" t="0" r="0" b="0"/>
          <wp:wrapSquare wrapText="bothSides" distT="0" distB="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189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90002" w:rsidRDefault="00B212F3">
    <w:pPr>
      <w:pBdr>
        <w:top w:val="nil"/>
        <w:left w:val="nil"/>
        <w:bottom w:val="nil"/>
        <w:right w:val="nil"/>
        <w:between w:val="nil"/>
      </w:pBdr>
      <w:tabs>
        <w:tab w:val="left" w:pos="3977"/>
      </w:tabs>
      <w:spacing w:before="240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</w:p>
  <w:p w:rsidR="00E90002" w:rsidRDefault="00E900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  <w:p w:rsidR="00E90002" w:rsidRDefault="00E900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  <w:p w:rsidR="00E90002" w:rsidRDefault="00E900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02"/>
    <w:rsid w:val="00130B25"/>
    <w:rsid w:val="001343BC"/>
    <w:rsid w:val="002155B6"/>
    <w:rsid w:val="0036712F"/>
    <w:rsid w:val="00377094"/>
    <w:rsid w:val="003770FA"/>
    <w:rsid w:val="004231A1"/>
    <w:rsid w:val="0047345F"/>
    <w:rsid w:val="004F74CD"/>
    <w:rsid w:val="005B47E9"/>
    <w:rsid w:val="00643C6B"/>
    <w:rsid w:val="006D5618"/>
    <w:rsid w:val="00704DDA"/>
    <w:rsid w:val="00711C6C"/>
    <w:rsid w:val="007F3712"/>
    <w:rsid w:val="00800C85"/>
    <w:rsid w:val="008059CE"/>
    <w:rsid w:val="008800A1"/>
    <w:rsid w:val="00916E54"/>
    <w:rsid w:val="00AA36D4"/>
    <w:rsid w:val="00AA41B0"/>
    <w:rsid w:val="00B02A14"/>
    <w:rsid w:val="00B212F3"/>
    <w:rsid w:val="00BA005C"/>
    <w:rsid w:val="00BB4D9D"/>
    <w:rsid w:val="00BD7E64"/>
    <w:rsid w:val="00C43BC7"/>
    <w:rsid w:val="00CC6A54"/>
    <w:rsid w:val="00D314AD"/>
    <w:rsid w:val="00D57FB9"/>
    <w:rsid w:val="00D60FD0"/>
    <w:rsid w:val="00E90002"/>
    <w:rsid w:val="00EC04B9"/>
    <w:rsid w:val="00F51AB9"/>
    <w:rsid w:val="00FD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5F50"/>
  <w15:docId w15:val="{1F7B8F22-1127-4097-901A-B6CB173E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54" w:lineRule="auto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4" w:lineRule="auto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54" w:lineRule="auto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54" w:lineRule="auto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54" w:lineRule="auto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54" w:lineRule="auto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AA06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6577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E16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1603"/>
  </w:style>
  <w:style w:type="paragraph" w:styleId="Pidipagina">
    <w:name w:val="footer"/>
    <w:basedOn w:val="Normale"/>
    <w:link w:val="PidipaginaCarattere"/>
    <w:uiPriority w:val="99"/>
    <w:unhideWhenUsed/>
    <w:rsid w:val="00EE16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603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F7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F74CD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6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bmluccaeventi.it" TargetMode="External"/><Relationship Id="rId13" Type="http://schemas.openxmlformats.org/officeDocument/2006/relationships/hyperlink" Target="http://www.instagram.com/palazzoesposizioniluc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stre@fondazionebmluccaeventi.it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palazzoesposizioniluc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FondazioneB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CfvJdOH783FNj7cQ4h4OyHB5AQ==">CgMxLjAyCGguZ2pkZ3hzOAByITE5NGVUT293TEg1S1B3RmJXNWtHdHJQbFdSQldjSHR0Yg==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692</Words>
  <Characters>4538</Characters>
  <Application>Microsoft Office Word</Application>
  <DocSecurity>0</DocSecurity>
  <Lines>206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ANNA BENEDETTO</cp:lastModifiedBy>
  <cp:revision>22</cp:revision>
  <dcterms:created xsi:type="dcterms:W3CDTF">2024-11-07T13:27:00Z</dcterms:created>
  <dcterms:modified xsi:type="dcterms:W3CDTF">2025-03-14T11:41:00Z</dcterms:modified>
</cp:coreProperties>
</file>