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26</w:t>
      </w:r>
      <w:r w:rsidR="006B4FE7">
        <w:t xml:space="preserve"> novembre </w:t>
      </w:r>
      <w:r w:rsidRPr="000921BC">
        <w:t>2019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6B4FE7" w:rsidRPr="002E2895" w:rsidRDefault="004652DA" w:rsidP="006B4FE7">
      <w:pPr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6225E">
        <w:rPr>
          <w:rFonts w:cs="Arial"/>
          <w:sz w:val="28"/>
          <w:szCs w:val="28"/>
        </w:rPr>
        <w:br/>
      </w:r>
      <w:r w:rsidR="006B4FE7" w:rsidRPr="002E2895">
        <w:rPr>
          <w:rFonts w:asciiTheme="minorHAnsi" w:hAnsiTheme="minorHAnsi" w:cstheme="minorHAnsi"/>
          <w:sz w:val="28"/>
          <w:szCs w:val="28"/>
        </w:rPr>
        <w:t xml:space="preserve"> </w:t>
      </w:r>
      <w:r w:rsidR="006B4FE7" w:rsidRPr="002E2895">
        <w:rPr>
          <w:rFonts w:asciiTheme="minorHAnsi" w:hAnsiTheme="minorHAnsi" w:cstheme="minorHAnsi"/>
          <w:bCs/>
          <w:sz w:val="28"/>
          <w:szCs w:val="28"/>
        </w:rPr>
        <w:t xml:space="preserve">“Il Muro portante”: secondo appuntamento del ciclo di incontri di </w:t>
      </w:r>
      <w:r w:rsidR="006B4FE7" w:rsidRPr="002E2895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Limes </w:t>
      </w:r>
    </w:p>
    <w:p w:rsidR="006B4FE7" w:rsidRDefault="006B4FE7" w:rsidP="006B4FE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4FE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La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r</w:t>
      </w:r>
      <w:r w:rsidRPr="006B4FE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ivista italiana di geopolitica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ricorda la caduta del Mur</w:t>
      </w:r>
      <w:r w:rsidR="00441C0E">
        <w:rPr>
          <w:rFonts w:asciiTheme="minorHAnsi" w:hAnsiTheme="minorHAnsi" w:cstheme="minorHAnsi"/>
          <w:b/>
          <w:bCs/>
          <w:iCs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di Berlino</w:t>
      </w:r>
      <w:r w:rsidR="002E2895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con un doppio appuntamento aperto al pubblico e alle scuole </w:t>
      </w:r>
    </w:p>
    <w:p w:rsidR="002E2895" w:rsidRDefault="002E2895" w:rsidP="006B4FE7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895">
        <w:rPr>
          <w:rFonts w:asciiTheme="minorHAnsi" w:hAnsiTheme="minorHAnsi" w:cstheme="minorHAnsi"/>
          <w:bCs/>
          <w:sz w:val="24"/>
          <w:szCs w:val="24"/>
        </w:rPr>
        <w:t xml:space="preserve">con Fabrizio Maronta, </w:t>
      </w:r>
      <w:r w:rsidR="006B4FE7" w:rsidRPr="002E2895">
        <w:rPr>
          <w:rFonts w:asciiTheme="minorHAnsi" w:hAnsiTheme="minorHAnsi" w:cstheme="minorHAnsi"/>
          <w:bCs/>
          <w:sz w:val="24"/>
          <w:szCs w:val="24"/>
        </w:rPr>
        <w:t xml:space="preserve">redattore e responsabile delle relazioni internazionali </w:t>
      </w:r>
    </w:p>
    <w:p w:rsidR="006B4FE7" w:rsidRPr="002E2895" w:rsidRDefault="006B4FE7" w:rsidP="006B4FE7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E2895">
        <w:rPr>
          <w:rFonts w:asciiTheme="minorHAnsi" w:hAnsiTheme="minorHAnsi" w:cstheme="minorHAnsi"/>
          <w:bCs/>
          <w:sz w:val="24"/>
          <w:szCs w:val="24"/>
        </w:rPr>
        <w:t>e</w:t>
      </w:r>
      <w:r w:rsidR="002E2895" w:rsidRPr="002E2895">
        <w:rPr>
          <w:rFonts w:asciiTheme="minorHAnsi" w:hAnsiTheme="minorHAnsi" w:cstheme="minorHAnsi"/>
          <w:bCs/>
          <w:sz w:val="24"/>
          <w:szCs w:val="24"/>
        </w:rPr>
        <w:t xml:space="preserve"> Federico Petroni</w:t>
      </w:r>
      <w:r w:rsidR="002E2895">
        <w:rPr>
          <w:rFonts w:asciiTheme="minorHAnsi" w:hAnsiTheme="minorHAnsi" w:cstheme="minorHAnsi"/>
          <w:bCs/>
          <w:sz w:val="24"/>
          <w:szCs w:val="24"/>
        </w:rPr>
        <w:t>,</w:t>
      </w:r>
      <w:r w:rsidRPr="002E2895">
        <w:rPr>
          <w:rFonts w:asciiTheme="minorHAnsi" w:hAnsiTheme="minorHAnsi" w:cstheme="minorHAnsi"/>
          <w:bCs/>
          <w:sz w:val="24"/>
          <w:szCs w:val="24"/>
        </w:rPr>
        <w:t xml:space="preserve"> consigliere redazionale e co-fondatore di </w:t>
      </w:r>
      <w:proofErr w:type="spellStart"/>
      <w:r w:rsidRPr="002E2895">
        <w:rPr>
          <w:rFonts w:asciiTheme="minorHAnsi" w:hAnsiTheme="minorHAnsi" w:cstheme="minorHAnsi"/>
          <w:bCs/>
          <w:sz w:val="24"/>
          <w:szCs w:val="24"/>
        </w:rPr>
        <w:t>iMerica</w:t>
      </w:r>
      <w:proofErr w:type="spellEnd"/>
    </w:p>
    <w:p w:rsidR="002E2895" w:rsidRDefault="002E2895" w:rsidP="006B4FE7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:rsidR="00B27479" w:rsidRDefault="006B4FE7" w:rsidP="006B4FE7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2E2895">
        <w:rPr>
          <w:rFonts w:asciiTheme="minorHAnsi" w:hAnsiTheme="minorHAnsi" w:cstheme="minorHAnsi"/>
          <w:bCs/>
          <w:i/>
          <w:sz w:val="24"/>
          <w:szCs w:val="24"/>
        </w:rPr>
        <w:t xml:space="preserve">Il 28 novembre alle 21 </w:t>
      </w:r>
      <w:r w:rsidR="00B27479">
        <w:rPr>
          <w:rFonts w:asciiTheme="minorHAnsi" w:hAnsiTheme="minorHAnsi" w:cstheme="minorHAnsi"/>
          <w:bCs/>
          <w:i/>
          <w:sz w:val="24"/>
          <w:szCs w:val="24"/>
        </w:rPr>
        <w:t xml:space="preserve">incontro pubblico e il 29 novembre riservato alle scuole </w:t>
      </w:r>
    </w:p>
    <w:p w:rsidR="006B4FE7" w:rsidRPr="00133DC6" w:rsidRDefault="006B4FE7" w:rsidP="00B2747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33DC6">
        <w:rPr>
          <w:rFonts w:asciiTheme="minorHAnsi" w:hAnsiTheme="minorHAnsi" w:cstheme="minorHAnsi"/>
          <w:bCs/>
          <w:sz w:val="24"/>
          <w:szCs w:val="24"/>
        </w:rPr>
        <w:t>Auditorium del Palazzo delle Esposizioni</w:t>
      </w:r>
      <w:r w:rsidR="00B27479" w:rsidRPr="00133DC6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133DC6">
        <w:rPr>
          <w:rFonts w:asciiTheme="minorHAnsi" w:hAnsiTheme="minorHAnsi" w:cstheme="minorHAnsi"/>
          <w:bCs/>
          <w:sz w:val="24"/>
          <w:szCs w:val="24"/>
        </w:rPr>
        <w:t xml:space="preserve">Ingresso libero </w:t>
      </w:r>
    </w:p>
    <w:p w:rsidR="002E2895" w:rsidRDefault="002E2895" w:rsidP="002E28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E2895" w:rsidRPr="00AB68AB" w:rsidRDefault="005E2B14" w:rsidP="002E289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</w:rPr>
        <w:t xml:space="preserve">Prosegue il ciclo di incontri dedicati alle presentazioni della rivista </w:t>
      </w:r>
      <w:r w:rsidR="001B6024" w:rsidRPr="00AB68AB">
        <w:rPr>
          <w:rFonts w:asciiTheme="minorHAnsi" w:hAnsiTheme="minorHAnsi" w:cstheme="minorHAnsi"/>
        </w:rPr>
        <w:t xml:space="preserve">italiana </w:t>
      </w:r>
      <w:r w:rsidRPr="00AB68AB">
        <w:rPr>
          <w:rFonts w:asciiTheme="minorHAnsi" w:hAnsiTheme="minorHAnsi" w:cstheme="minorHAnsi"/>
        </w:rPr>
        <w:t xml:space="preserve">di geopolitica </w:t>
      </w:r>
      <w:r w:rsidRPr="00AB68AB">
        <w:rPr>
          <w:rFonts w:asciiTheme="minorHAnsi" w:hAnsiTheme="minorHAnsi" w:cstheme="minorHAnsi"/>
          <w:i/>
          <w:iCs/>
        </w:rPr>
        <w:t>Limes</w:t>
      </w:r>
      <w:r w:rsidRPr="00AB68AB">
        <w:rPr>
          <w:rFonts w:asciiTheme="minorHAnsi" w:hAnsiTheme="minorHAnsi" w:cstheme="minorHAnsi"/>
        </w:rPr>
        <w:t xml:space="preserve">. </w:t>
      </w:r>
      <w:r w:rsidR="002E2895" w:rsidRPr="00AB68AB">
        <w:rPr>
          <w:rFonts w:asciiTheme="minorHAnsi" w:hAnsiTheme="minorHAnsi" w:cstheme="minorHAnsi"/>
        </w:rPr>
        <w:t xml:space="preserve">Dopo il successo del primo </w:t>
      </w:r>
      <w:r w:rsidRPr="00AB68AB">
        <w:rPr>
          <w:rFonts w:asciiTheme="minorHAnsi" w:hAnsiTheme="minorHAnsi" w:cstheme="minorHAnsi"/>
        </w:rPr>
        <w:t xml:space="preserve">appuntamento su </w:t>
      </w:r>
      <w:r w:rsidR="002E2895" w:rsidRPr="00AB68AB">
        <w:rPr>
          <w:rFonts w:asciiTheme="minorHAnsi" w:hAnsiTheme="minorHAnsi" w:cstheme="minorHAnsi"/>
        </w:rPr>
        <w:t xml:space="preserve">“Il fattore umano”, </w:t>
      </w:r>
      <w:r w:rsidRPr="00AB68AB">
        <w:rPr>
          <w:rFonts w:asciiTheme="minorHAnsi" w:hAnsiTheme="minorHAnsi" w:cstheme="minorHAnsi"/>
        </w:rPr>
        <w:t xml:space="preserve">con il </w:t>
      </w:r>
      <w:r w:rsidR="002E2895" w:rsidRPr="00AB68AB">
        <w:rPr>
          <w:rFonts w:asciiTheme="minorHAnsi" w:hAnsiTheme="minorHAnsi" w:cstheme="minorHAnsi"/>
        </w:rPr>
        <w:t xml:space="preserve">fondatore e direttore della rivista, </w:t>
      </w:r>
      <w:r w:rsidR="002E2895" w:rsidRPr="00AB68AB">
        <w:rPr>
          <w:rFonts w:asciiTheme="minorHAnsi" w:hAnsiTheme="minorHAnsi" w:cstheme="minorHAnsi"/>
          <w:b/>
        </w:rPr>
        <w:t>Lucio Caracciolo</w:t>
      </w:r>
      <w:r w:rsidR="002E2895" w:rsidRPr="00AB68AB">
        <w:rPr>
          <w:rFonts w:asciiTheme="minorHAnsi" w:hAnsiTheme="minorHAnsi" w:cstheme="minorHAnsi"/>
        </w:rPr>
        <w:t xml:space="preserve">, e il consigliere scientifico di </w:t>
      </w:r>
      <w:r w:rsidR="002E2895" w:rsidRPr="00AB68AB">
        <w:rPr>
          <w:rFonts w:asciiTheme="minorHAnsi" w:hAnsiTheme="minorHAnsi" w:cstheme="minorHAnsi"/>
          <w:i/>
          <w:iCs/>
        </w:rPr>
        <w:t>Limes</w:t>
      </w:r>
      <w:r w:rsidR="002E2895" w:rsidRPr="00AB68AB">
        <w:rPr>
          <w:rFonts w:asciiTheme="minorHAnsi" w:hAnsiTheme="minorHAnsi" w:cstheme="minorHAnsi"/>
        </w:rPr>
        <w:t xml:space="preserve">, </w:t>
      </w:r>
      <w:r w:rsidR="002E2895" w:rsidRPr="00AB68AB">
        <w:rPr>
          <w:rFonts w:asciiTheme="minorHAnsi" w:hAnsiTheme="minorHAnsi" w:cstheme="minorHAnsi"/>
          <w:b/>
        </w:rPr>
        <w:t>Dario Fabbri</w:t>
      </w:r>
      <w:r w:rsidR="002E2895" w:rsidRPr="00AB68AB">
        <w:rPr>
          <w:rFonts w:asciiTheme="minorHAnsi" w:hAnsiTheme="minorHAnsi" w:cstheme="minorHAnsi"/>
        </w:rPr>
        <w:t xml:space="preserve">, </w:t>
      </w:r>
      <w:r w:rsidRPr="00AB68AB">
        <w:rPr>
          <w:rFonts w:asciiTheme="minorHAnsi" w:hAnsiTheme="minorHAnsi" w:cstheme="minorHAnsi"/>
        </w:rPr>
        <w:t xml:space="preserve">nuovo appuntamento con la presentazione </w:t>
      </w:r>
      <w:r w:rsidR="002E2895" w:rsidRPr="00AB68AB">
        <w:rPr>
          <w:rFonts w:asciiTheme="minorHAnsi" w:hAnsiTheme="minorHAnsi" w:cstheme="minorHAnsi"/>
        </w:rPr>
        <w:t>del numero di novembre, intitolato “</w:t>
      </w:r>
      <w:r w:rsidR="002E2895" w:rsidRPr="00AB68AB">
        <w:rPr>
          <w:rFonts w:asciiTheme="minorHAnsi" w:hAnsiTheme="minorHAnsi" w:cstheme="minorHAnsi"/>
          <w:b/>
        </w:rPr>
        <w:t>Il muro portante</w:t>
      </w:r>
      <w:r w:rsidRPr="00AB68AB">
        <w:rPr>
          <w:rFonts w:asciiTheme="minorHAnsi" w:hAnsiTheme="minorHAnsi" w:cstheme="minorHAnsi"/>
        </w:rPr>
        <w:t>” e</w:t>
      </w:r>
      <w:r w:rsidR="002E2895" w:rsidRPr="00AB68AB">
        <w:rPr>
          <w:rFonts w:asciiTheme="minorHAnsi" w:hAnsiTheme="minorHAnsi" w:cstheme="minorHAnsi"/>
        </w:rPr>
        <w:t xml:space="preserve"> dedicato </w:t>
      </w:r>
      <w:r w:rsidR="00C042DA" w:rsidRPr="00AB68AB">
        <w:rPr>
          <w:rFonts w:asciiTheme="minorHAnsi" w:hAnsiTheme="minorHAnsi" w:cstheme="minorHAnsi"/>
        </w:rPr>
        <w:t>proprio all’</w:t>
      </w:r>
      <w:r w:rsidR="002E2895" w:rsidRPr="00AB68AB">
        <w:rPr>
          <w:rFonts w:asciiTheme="minorHAnsi" w:hAnsiTheme="minorHAnsi" w:cstheme="minorHAnsi"/>
        </w:rPr>
        <w:t xml:space="preserve">anniversario </w:t>
      </w:r>
      <w:r w:rsidR="00441C0E">
        <w:rPr>
          <w:rFonts w:asciiTheme="minorHAnsi" w:hAnsiTheme="minorHAnsi" w:cstheme="minorHAnsi"/>
        </w:rPr>
        <w:t xml:space="preserve">di un </w:t>
      </w:r>
      <w:r w:rsidR="00C042DA" w:rsidRPr="00AB68AB">
        <w:rPr>
          <w:rFonts w:asciiTheme="minorHAnsi" w:hAnsiTheme="minorHAnsi" w:cstheme="minorHAnsi"/>
        </w:rPr>
        <w:t xml:space="preserve">evento </w:t>
      </w:r>
      <w:r w:rsidR="002E2895" w:rsidRPr="00AB68AB">
        <w:rPr>
          <w:rFonts w:asciiTheme="minorHAnsi" w:hAnsiTheme="minorHAnsi" w:cstheme="minorHAnsi"/>
        </w:rPr>
        <w:t>fondamentale della storia contemporanea: la caduta del muro di Berlino.</w:t>
      </w:r>
      <w:r w:rsidR="00C042DA" w:rsidRPr="00AB68AB">
        <w:rPr>
          <w:rFonts w:asciiTheme="minorHAnsi" w:hAnsiTheme="minorHAnsi" w:cstheme="minorHAnsi"/>
        </w:rPr>
        <w:t xml:space="preserve"> </w:t>
      </w:r>
    </w:p>
    <w:p w:rsidR="00C042DA" w:rsidRPr="00AB68AB" w:rsidRDefault="00C042DA" w:rsidP="002E289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042DA" w:rsidRPr="00AB68AB" w:rsidRDefault="00C042DA" w:rsidP="00C042D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</w:rPr>
        <w:t xml:space="preserve">Ad approfondire la tematica </w:t>
      </w:r>
      <w:r w:rsidR="005E2B14" w:rsidRPr="00AB68AB">
        <w:rPr>
          <w:rFonts w:asciiTheme="minorHAnsi" w:hAnsiTheme="minorHAnsi" w:cstheme="minorHAnsi"/>
        </w:rPr>
        <w:t>di un avvenimento che ha influe</w:t>
      </w:r>
      <w:r w:rsidR="00441C0E">
        <w:rPr>
          <w:rFonts w:asciiTheme="minorHAnsi" w:hAnsiTheme="minorHAnsi" w:cstheme="minorHAnsi"/>
        </w:rPr>
        <w:t>nzato il rapporto fra le N</w:t>
      </w:r>
      <w:r w:rsidR="00133DC6">
        <w:rPr>
          <w:rFonts w:asciiTheme="minorHAnsi" w:hAnsiTheme="minorHAnsi" w:cstheme="minorHAnsi"/>
        </w:rPr>
        <w:t>azioni</w:t>
      </w:r>
      <w:r w:rsidR="005E2B14" w:rsidRPr="00AB68AB">
        <w:rPr>
          <w:rFonts w:asciiTheme="minorHAnsi" w:hAnsiTheme="minorHAnsi" w:cstheme="minorHAnsi"/>
        </w:rPr>
        <w:t xml:space="preserve"> e anche fra i cittadini </w:t>
      </w:r>
      <w:r w:rsidR="00441C0E">
        <w:rPr>
          <w:rFonts w:asciiTheme="minorHAnsi" w:hAnsiTheme="minorHAnsi" w:cstheme="minorHAnsi"/>
        </w:rPr>
        <w:t>d’Europa</w:t>
      </w:r>
      <w:r w:rsidR="005E2B14" w:rsidRPr="00AB68AB">
        <w:rPr>
          <w:rFonts w:asciiTheme="minorHAnsi" w:hAnsiTheme="minorHAnsi" w:cstheme="minorHAnsi"/>
        </w:rPr>
        <w:t xml:space="preserve">, </w:t>
      </w:r>
      <w:r w:rsidRPr="00AB68AB">
        <w:rPr>
          <w:rFonts w:asciiTheme="minorHAnsi" w:hAnsiTheme="minorHAnsi" w:cstheme="minorHAnsi"/>
        </w:rPr>
        <w:t xml:space="preserve">un doppio appuntamento: </w:t>
      </w:r>
      <w:r w:rsidRPr="00AB68AB">
        <w:rPr>
          <w:rFonts w:asciiTheme="minorHAnsi" w:hAnsiTheme="minorHAnsi" w:cstheme="minorHAnsi"/>
          <w:b/>
        </w:rPr>
        <w:t>g</w:t>
      </w:r>
      <w:r w:rsidR="002E2895" w:rsidRPr="00AB68AB">
        <w:rPr>
          <w:rFonts w:asciiTheme="minorHAnsi" w:hAnsiTheme="minorHAnsi" w:cstheme="minorHAnsi"/>
          <w:b/>
        </w:rPr>
        <w:t>iovedì 28 novembre 2019,</w:t>
      </w:r>
      <w:r w:rsidR="002E2895" w:rsidRPr="00AB68AB">
        <w:rPr>
          <w:rFonts w:asciiTheme="minorHAnsi" w:hAnsiTheme="minorHAnsi" w:cstheme="minorHAnsi"/>
        </w:rPr>
        <w:t xml:space="preserve"> </w:t>
      </w:r>
      <w:r w:rsidR="002E2895" w:rsidRPr="00441C0E">
        <w:rPr>
          <w:rFonts w:asciiTheme="minorHAnsi" w:hAnsiTheme="minorHAnsi" w:cstheme="minorHAnsi"/>
          <w:b/>
        </w:rPr>
        <w:t>alle 21</w:t>
      </w:r>
      <w:r w:rsidR="002E2895" w:rsidRPr="00AB68AB">
        <w:rPr>
          <w:rFonts w:asciiTheme="minorHAnsi" w:hAnsiTheme="minorHAnsi" w:cstheme="minorHAnsi"/>
        </w:rPr>
        <w:t>,</w:t>
      </w:r>
      <w:r w:rsidR="005E2B14" w:rsidRPr="00AB68AB">
        <w:rPr>
          <w:rFonts w:asciiTheme="minorHAnsi" w:hAnsiTheme="minorHAnsi" w:cstheme="minorHAnsi"/>
        </w:rPr>
        <w:t xml:space="preserve"> </w:t>
      </w:r>
      <w:r w:rsidR="001B6024" w:rsidRPr="00AB68AB">
        <w:rPr>
          <w:rFonts w:asciiTheme="minorHAnsi" w:hAnsiTheme="minorHAnsi" w:cstheme="minorHAnsi"/>
        </w:rPr>
        <w:t>al</w:t>
      </w:r>
      <w:r w:rsidR="002E2895" w:rsidRPr="00AB68AB">
        <w:rPr>
          <w:rFonts w:asciiTheme="minorHAnsi" w:hAnsiTheme="minorHAnsi" w:cstheme="minorHAnsi"/>
        </w:rPr>
        <w:t>l’</w:t>
      </w:r>
      <w:r w:rsidR="001B6024" w:rsidRPr="00AB68AB">
        <w:rPr>
          <w:rFonts w:asciiTheme="minorHAnsi" w:hAnsiTheme="minorHAnsi" w:cstheme="minorHAnsi"/>
        </w:rPr>
        <w:t>a</w:t>
      </w:r>
      <w:r w:rsidR="002E2895" w:rsidRPr="00AB68AB">
        <w:rPr>
          <w:rFonts w:asciiTheme="minorHAnsi" w:hAnsiTheme="minorHAnsi" w:cstheme="minorHAnsi"/>
        </w:rPr>
        <w:t>uditorium del Palazzo delle Esposizioni della Fondazione Banca del Monte di Lucca (piazza San Martino, 7</w:t>
      </w:r>
      <w:r w:rsidR="001B6024" w:rsidRPr="00AB68AB">
        <w:rPr>
          <w:rFonts w:asciiTheme="minorHAnsi" w:hAnsiTheme="minorHAnsi" w:cstheme="minorHAnsi"/>
        </w:rPr>
        <w:t xml:space="preserve"> nel centro storico di Lucca</w:t>
      </w:r>
      <w:r w:rsidR="002E2895" w:rsidRPr="00AB68AB">
        <w:rPr>
          <w:rFonts w:asciiTheme="minorHAnsi" w:hAnsiTheme="minorHAnsi" w:cstheme="minorHAnsi"/>
        </w:rPr>
        <w:t>)</w:t>
      </w:r>
      <w:r w:rsidR="001B6024" w:rsidRPr="00AB68AB">
        <w:rPr>
          <w:rFonts w:asciiTheme="minorHAnsi" w:hAnsiTheme="minorHAnsi" w:cstheme="minorHAnsi"/>
        </w:rPr>
        <w:t xml:space="preserve"> l’appuntamento aperto al pubblico con ingresso gratuito, </w:t>
      </w:r>
      <w:r w:rsidRPr="00AB68AB">
        <w:rPr>
          <w:rFonts w:asciiTheme="minorHAnsi" w:hAnsiTheme="minorHAnsi" w:cstheme="minorHAnsi"/>
        </w:rPr>
        <w:t xml:space="preserve">mentre </w:t>
      </w:r>
      <w:r w:rsidRPr="00AB68AB">
        <w:rPr>
          <w:rFonts w:asciiTheme="minorHAnsi" w:hAnsiTheme="minorHAnsi" w:cstheme="minorHAnsi"/>
          <w:b/>
        </w:rPr>
        <w:t>venerdì 29 novembre 2019</w:t>
      </w:r>
      <w:r w:rsidRPr="00AB68AB">
        <w:rPr>
          <w:rFonts w:asciiTheme="minorHAnsi" w:hAnsiTheme="minorHAnsi" w:cstheme="minorHAnsi"/>
        </w:rPr>
        <w:t xml:space="preserve"> </w:t>
      </w:r>
      <w:r w:rsidR="001B6024" w:rsidRPr="00AB68AB">
        <w:rPr>
          <w:rFonts w:asciiTheme="minorHAnsi" w:hAnsiTheme="minorHAnsi" w:cstheme="minorHAnsi"/>
        </w:rPr>
        <w:t xml:space="preserve">mattino, l’appuntamento </w:t>
      </w:r>
      <w:r w:rsidRPr="00AB68AB">
        <w:rPr>
          <w:rFonts w:asciiTheme="minorHAnsi" w:hAnsiTheme="minorHAnsi" w:cstheme="minorHAnsi"/>
        </w:rPr>
        <w:t xml:space="preserve">con </w:t>
      </w:r>
      <w:r w:rsidRPr="00AB68AB">
        <w:rPr>
          <w:rFonts w:asciiTheme="minorHAnsi" w:hAnsiTheme="minorHAnsi" w:cstheme="minorHAnsi"/>
          <w:b/>
        </w:rPr>
        <w:t>Fabrizio Maronta</w:t>
      </w:r>
      <w:r w:rsidRPr="00AB68AB">
        <w:rPr>
          <w:rFonts w:asciiTheme="minorHAnsi" w:hAnsiTheme="minorHAnsi" w:cstheme="minorHAnsi"/>
        </w:rPr>
        <w:t xml:space="preserve"> dedicato agli studenti delle scuole superiori.</w:t>
      </w:r>
    </w:p>
    <w:p w:rsidR="002E2895" w:rsidRPr="00AB68AB" w:rsidRDefault="002E2895" w:rsidP="002E289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E2895" w:rsidRPr="00AB68AB" w:rsidRDefault="001B6024" w:rsidP="002E289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</w:rPr>
        <w:t xml:space="preserve">Il doppio </w:t>
      </w:r>
      <w:r w:rsidR="002E2895" w:rsidRPr="00AB68AB">
        <w:rPr>
          <w:rFonts w:asciiTheme="minorHAnsi" w:hAnsiTheme="minorHAnsi" w:cstheme="minorHAnsi"/>
        </w:rPr>
        <w:t xml:space="preserve">evento è organizzato grazie alla collaborazione tra </w:t>
      </w:r>
      <w:r w:rsidR="002E2895" w:rsidRPr="00AB68AB">
        <w:rPr>
          <w:rFonts w:asciiTheme="minorHAnsi" w:hAnsiTheme="minorHAnsi" w:cstheme="minorHAnsi"/>
          <w:b/>
        </w:rPr>
        <w:t>l’associazione Limes Club Pisa</w:t>
      </w:r>
      <w:r w:rsidR="002E2895" w:rsidRPr="00AB68AB">
        <w:rPr>
          <w:rFonts w:asciiTheme="minorHAnsi" w:hAnsiTheme="minorHAnsi" w:cstheme="minorHAnsi"/>
        </w:rPr>
        <w:t xml:space="preserve">, </w:t>
      </w:r>
      <w:r w:rsidR="002E2895" w:rsidRPr="00AB68AB">
        <w:rPr>
          <w:rFonts w:asciiTheme="minorHAnsi" w:hAnsiTheme="minorHAnsi" w:cstheme="minorHAnsi"/>
          <w:b/>
        </w:rPr>
        <w:t xml:space="preserve">la Fondazione Lucca Sviluppo </w:t>
      </w:r>
      <w:r w:rsidR="002E2895" w:rsidRPr="00AB68AB">
        <w:rPr>
          <w:rFonts w:asciiTheme="minorHAnsi" w:hAnsiTheme="minorHAnsi" w:cstheme="minorHAnsi"/>
        </w:rPr>
        <w:t xml:space="preserve">e </w:t>
      </w:r>
      <w:r w:rsidR="002E2895" w:rsidRPr="00AB68AB">
        <w:rPr>
          <w:rFonts w:asciiTheme="minorHAnsi" w:hAnsiTheme="minorHAnsi" w:cstheme="minorHAnsi"/>
          <w:b/>
        </w:rPr>
        <w:t>la Fondazione Banca del Monte di Lucca</w:t>
      </w:r>
      <w:r w:rsidR="002E2895" w:rsidRPr="00AB68AB">
        <w:rPr>
          <w:rFonts w:asciiTheme="minorHAnsi" w:hAnsiTheme="minorHAnsi" w:cstheme="minorHAnsi"/>
        </w:rPr>
        <w:t xml:space="preserve"> ed è </w:t>
      </w:r>
      <w:r w:rsidRPr="00AB68AB">
        <w:rPr>
          <w:rFonts w:asciiTheme="minorHAnsi" w:hAnsiTheme="minorHAnsi" w:cstheme="minorHAnsi"/>
        </w:rPr>
        <w:t>patrocinato</w:t>
      </w:r>
      <w:r w:rsidR="002E2895" w:rsidRPr="00AB68AB">
        <w:rPr>
          <w:rFonts w:asciiTheme="minorHAnsi" w:hAnsiTheme="minorHAnsi" w:cstheme="minorHAnsi"/>
        </w:rPr>
        <w:t xml:space="preserve"> dal </w:t>
      </w:r>
      <w:r w:rsidR="002E2895" w:rsidRPr="00AB68AB">
        <w:rPr>
          <w:rFonts w:asciiTheme="minorHAnsi" w:hAnsiTheme="minorHAnsi" w:cstheme="minorHAnsi"/>
          <w:b/>
        </w:rPr>
        <w:t>Comune di Lucca</w:t>
      </w:r>
      <w:r w:rsidR="002E2895" w:rsidRPr="00AB68AB">
        <w:rPr>
          <w:rFonts w:asciiTheme="minorHAnsi" w:hAnsiTheme="minorHAnsi" w:cstheme="minorHAnsi"/>
        </w:rPr>
        <w:t>.</w:t>
      </w:r>
    </w:p>
    <w:p w:rsidR="00C042DA" w:rsidRPr="00AB68AB" w:rsidRDefault="00C042DA" w:rsidP="002E289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042DA" w:rsidRPr="00AB68AB" w:rsidRDefault="00C042DA" w:rsidP="00C042D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</w:rPr>
        <w:t xml:space="preserve">A presentare il numero ci saranno </w:t>
      </w:r>
      <w:r w:rsidRPr="00AB68AB">
        <w:rPr>
          <w:rFonts w:asciiTheme="minorHAnsi" w:hAnsiTheme="minorHAnsi" w:cstheme="minorHAnsi"/>
          <w:b/>
        </w:rPr>
        <w:t>Fabrizio Maronta</w:t>
      </w:r>
      <w:r w:rsidRPr="00AB68AB">
        <w:rPr>
          <w:rFonts w:asciiTheme="minorHAnsi" w:hAnsiTheme="minorHAnsi" w:cstheme="minorHAnsi"/>
        </w:rPr>
        <w:t xml:space="preserve">, redattore, consigliere scientifico e responsabile delle relazioni internazionali di </w:t>
      </w:r>
      <w:r w:rsidRPr="00AB68AB">
        <w:rPr>
          <w:rFonts w:asciiTheme="minorHAnsi" w:hAnsiTheme="minorHAnsi" w:cstheme="minorHAnsi"/>
          <w:i/>
          <w:iCs/>
        </w:rPr>
        <w:t>Limes –</w:t>
      </w:r>
      <w:r w:rsidRPr="00AB68AB">
        <w:rPr>
          <w:rFonts w:asciiTheme="minorHAnsi" w:hAnsiTheme="minorHAnsi" w:cstheme="minorHAnsi"/>
        </w:rPr>
        <w:t xml:space="preserve"> che, in questa occasione, è anche curatore del numero – e </w:t>
      </w:r>
      <w:r w:rsidRPr="00AB68AB">
        <w:rPr>
          <w:rFonts w:asciiTheme="minorHAnsi" w:hAnsiTheme="minorHAnsi" w:cstheme="minorHAnsi"/>
          <w:b/>
        </w:rPr>
        <w:t>Federico Petroni</w:t>
      </w:r>
      <w:r w:rsidRPr="00AB68AB">
        <w:rPr>
          <w:rFonts w:asciiTheme="minorHAnsi" w:hAnsiTheme="minorHAnsi" w:cstheme="minorHAnsi"/>
        </w:rPr>
        <w:t xml:space="preserve">, consigliere redazionale di Limes, responsabile del Limes Club Bologna e co-fondatore di </w:t>
      </w:r>
      <w:proofErr w:type="spellStart"/>
      <w:r w:rsidRPr="00AB68AB">
        <w:rPr>
          <w:rFonts w:asciiTheme="minorHAnsi" w:hAnsiTheme="minorHAnsi" w:cstheme="minorHAnsi"/>
        </w:rPr>
        <w:t>iMerica</w:t>
      </w:r>
      <w:proofErr w:type="spellEnd"/>
      <w:r w:rsidRPr="00AB68AB">
        <w:rPr>
          <w:rFonts w:asciiTheme="minorHAnsi" w:hAnsiTheme="minorHAnsi" w:cstheme="minorHAnsi"/>
        </w:rPr>
        <w:t>.</w:t>
      </w:r>
    </w:p>
    <w:p w:rsidR="00C042DA" w:rsidRPr="00AB68AB" w:rsidRDefault="00C042DA" w:rsidP="00C042D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E2895" w:rsidRPr="00AB68AB" w:rsidRDefault="002E2895" w:rsidP="002E289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</w:rPr>
        <w:t>Un volum</w:t>
      </w:r>
      <w:r w:rsidR="00B27479">
        <w:rPr>
          <w:rFonts w:asciiTheme="minorHAnsi" w:hAnsiTheme="minorHAnsi" w:cstheme="minorHAnsi"/>
        </w:rPr>
        <w:t xml:space="preserve">e </w:t>
      </w:r>
      <w:r w:rsidRPr="00AB68AB">
        <w:rPr>
          <w:rFonts w:asciiTheme="minorHAnsi" w:hAnsiTheme="minorHAnsi" w:cstheme="minorHAnsi"/>
        </w:rPr>
        <w:t xml:space="preserve">dedicato al trentennale dell’evento che sconvolse le relazioni fra le Nazioni e fra le persone dell’Europa e del mondo dopo quarant’anni di Guerra fredda. In particolare, il numero compie un ribaltamento di categorie: la Guerra fredda è stata in realtà una lunga pace europea, da anteporre all’instabilità successiva al crollo dell’impero sovietico e della stessa Unione sovietica, con annesso ritorno della guerra in Europa. A partire dai confitti nell’ormai ex Jugoslavia tra 1991 e 1999, seguiti dall’attacco russo in Georgia del 2008, fino allo scontro indiretto fra Usa e Russia in corso dal 2014 in Ucraina. </w:t>
      </w:r>
    </w:p>
    <w:p w:rsidR="00C042DA" w:rsidRPr="00AB68AB" w:rsidRDefault="00C042DA" w:rsidP="002E289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E2895" w:rsidRPr="00AB68AB" w:rsidRDefault="002E2895" w:rsidP="002E289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B68AB">
        <w:rPr>
          <w:rFonts w:asciiTheme="minorHAnsi" w:hAnsiTheme="minorHAnsi" w:cstheme="minorHAnsi"/>
          <w:b/>
        </w:rPr>
        <w:t>L’ingresso è libero fino ad esaurimento posti.</w:t>
      </w:r>
    </w:p>
    <w:p w:rsidR="002E2895" w:rsidRPr="00AB68AB" w:rsidRDefault="002E2895" w:rsidP="002E289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68AB">
        <w:rPr>
          <w:rFonts w:asciiTheme="minorHAnsi" w:hAnsiTheme="minorHAnsi" w:cstheme="minorHAnsi"/>
          <w:b/>
        </w:rPr>
        <w:t>I prossimi appuntamenti</w:t>
      </w:r>
      <w:r w:rsidR="00441C0E">
        <w:rPr>
          <w:rFonts w:asciiTheme="minorHAnsi" w:hAnsiTheme="minorHAnsi" w:cstheme="minorHAnsi"/>
        </w:rPr>
        <w:t xml:space="preserve"> già in calendario, alle 21.00 al Palazzo delle esposizioni:</w:t>
      </w:r>
      <w:r w:rsidRPr="00AB68AB">
        <w:rPr>
          <w:rFonts w:asciiTheme="minorHAnsi" w:hAnsiTheme="minorHAnsi" w:cstheme="minorHAnsi"/>
        </w:rPr>
        <w:t xml:space="preserve"> giovedì 30 gennaio, giovedì 26 marzo e giovedì 28 maggio</w:t>
      </w:r>
      <w:r w:rsidR="00441C0E">
        <w:rPr>
          <w:rFonts w:asciiTheme="minorHAnsi" w:hAnsiTheme="minorHAnsi" w:cstheme="minorHAnsi"/>
        </w:rPr>
        <w:t xml:space="preserve"> 2020</w:t>
      </w:r>
      <w:bookmarkStart w:id="0" w:name="_GoBack"/>
      <w:bookmarkEnd w:id="0"/>
      <w:r w:rsidRPr="00AB68AB">
        <w:rPr>
          <w:rFonts w:asciiTheme="minorHAnsi" w:hAnsiTheme="minorHAnsi" w:cstheme="minorHAnsi"/>
        </w:rPr>
        <w:t>.</w:t>
      </w:r>
    </w:p>
    <w:sectPr w:rsidR="002E2895" w:rsidRPr="00AB68AB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5C" w:rsidRDefault="00AD3E5C">
      <w:pPr>
        <w:spacing w:after="0" w:line="240" w:lineRule="auto"/>
      </w:pPr>
      <w:r>
        <w:separator/>
      </w:r>
    </w:p>
  </w:endnote>
  <w:endnote w:type="continuationSeparator" w:id="0">
    <w:p w:rsidR="00AD3E5C" w:rsidRDefault="00AD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5C" w:rsidRDefault="00AD3E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3E5C" w:rsidRDefault="00AD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C4903"/>
    <w:rsid w:val="00100AE7"/>
    <w:rsid w:val="00130F50"/>
    <w:rsid w:val="00133206"/>
    <w:rsid w:val="00133DC6"/>
    <w:rsid w:val="00153DD3"/>
    <w:rsid w:val="00157FB5"/>
    <w:rsid w:val="00173983"/>
    <w:rsid w:val="001B341B"/>
    <w:rsid w:val="001B6024"/>
    <w:rsid w:val="001C42F4"/>
    <w:rsid w:val="0024638D"/>
    <w:rsid w:val="00262B7B"/>
    <w:rsid w:val="00266F42"/>
    <w:rsid w:val="002A1C3C"/>
    <w:rsid w:val="002C52DF"/>
    <w:rsid w:val="002E2895"/>
    <w:rsid w:val="002E5DEC"/>
    <w:rsid w:val="002F17D4"/>
    <w:rsid w:val="00305CE7"/>
    <w:rsid w:val="00345044"/>
    <w:rsid w:val="003774EB"/>
    <w:rsid w:val="003B0D85"/>
    <w:rsid w:val="003C0863"/>
    <w:rsid w:val="003D0681"/>
    <w:rsid w:val="003E342A"/>
    <w:rsid w:val="003F21DB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B14"/>
    <w:rsid w:val="005E2F36"/>
    <w:rsid w:val="00641881"/>
    <w:rsid w:val="006846AA"/>
    <w:rsid w:val="00693EDE"/>
    <w:rsid w:val="006B4FE7"/>
    <w:rsid w:val="006C4979"/>
    <w:rsid w:val="00701A55"/>
    <w:rsid w:val="00716885"/>
    <w:rsid w:val="007256B0"/>
    <w:rsid w:val="00740DD0"/>
    <w:rsid w:val="00780035"/>
    <w:rsid w:val="007B3CF2"/>
    <w:rsid w:val="007B79C9"/>
    <w:rsid w:val="007C7F9A"/>
    <w:rsid w:val="007E21C8"/>
    <w:rsid w:val="00814B2F"/>
    <w:rsid w:val="008278EF"/>
    <w:rsid w:val="00833BC3"/>
    <w:rsid w:val="00843B12"/>
    <w:rsid w:val="00867348"/>
    <w:rsid w:val="00894689"/>
    <w:rsid w:val="008C1A53"/>
    <w:rsid w:val="008C36F3"/>
    <w:rsid w:val="008D31C2"/>
    <w:rsid w:val="008D7EE7"/>
    <w:rsid w:val="00904AF3"/>
    <w:rsid w:val="00936D28"/>
    <w:rsid w:val="00942600"/>
    <w:rsid w:val="009D4A56"/>
    <w:rsid w:val="009E2C15"/>
    <w:rsid w:val="009E5096"/>
    <w:rsid w:val="00A13EBD"/>
    <w:rsid w:val="00A315D2"/>
    <w:rsid w:val="00A43114"/>
    <w:rsid w:val="00A457E8"/>
    <w:rsid w:val="00A65A91"/>
    <w:rsid w:val="00A77F62"/>
    <w:rsid w:val="00AB68AB"/>
    <w:rsid w:val="00AD3E5C"/>
    <w:rsid w:val="00AE0E3F"/>
    <w:rsid w:val="00B27479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042DA"/>
    <w:rsid w:val="00C53654"/>
    <w:rsid w:val="00C642A9"/>
    <w:rsid w:val="00D21CDC"/>
    <w:rsid w:val="00D31B4F"/>
    <w:rsid w:val="00D5499B"/>
    <w:rsid w:val="00D6225E"/>
    <w:rsid w:val="00D81CEE"/>
    <w:rsid w:val="00DB1CA7"/>
    <w:rsid w:val="00DD7837"/>
    <w:rsid w:val="00E021A6"/>
    <w:rsid w:val="00E036AB"/>
    <w:rsid w:val="00E16C75"/>
    <w:rsid w:val="00E75D17"/>
    <w:rsid w:val="00E84F66"/>
    <w:rsid w:val="00E92F69"/>
    <w:rsid w:val="00F01949"/>
    <w:rsid w:val="00F0358F"/>
    <w:rsid w:val="00F13849"/>
    <w:rsid w:val="00F14F28"/>
    <w:rsid w:val="00F15A3B"/>
    <w:rsid w:val="00F33087"/>
    <w:rsid w:val="00F40C19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EB1C-16F0-4596-9924-47D2B8EB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3</cp:revision>
  <cp:lastPrinted>2018-11-07T11:58:00Z</cp:lastPrinted>
  <dcterms:created xsi:type="dcterms:W3CDTF">2019-11-13T12:50:00Z</dcterms:created>
  <dcterms:modified xsi:type="dcterms:W3CDTF">2019-11-26T10:18:00Z</dcterms:modified>
</cp:coreProperties>
</file>