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50" w:rsidRDefault="00000D50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Pr="00D6225E" w:rsidRDefault="000C4903" w:rsidP="00D6225E">
      <w:pPr>
        <w:spacing w:after="0"/>
        <w:jc w:val="center"/>
        <w:rPr>
          <w:rFonts w:cs="Calibri"/>
          <w:b/>
        </w:rPr>
      </w:pPr>
      <w:r w:rsidRPr="00D6225E">
        <w:rPr>
          <w:rFonts w:cs="Calibri"/>
          <w:b/>
        </w:rPr>
        <w:t>COMUNICATO STAMPA</w:t>
      </w:r>
    </w:p>
    <w:p w:rsidR="00AE4C36" w:rsidRDefault="004652DA" w:rsidP="00AE4C3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6225E">
        <w:rPr>
          <w:rFonts w:cs="Arial"/>
          <w:sz w:val="28"/>
          <w:szCs w:val="28"/>
        </w:rPr>
        <w:br/>
      </w:r>
      <w:r w:rsidR="00AE4C36">
        <w:rPr>
          <w:rFonts w:cs="Calibri"/>
          <w:b/>
          <w:sz w:val="28"/>
          <w:szCs w:val="28"/>
        </w:rPr>
        <w:t>Lucca, una finestra su</w:t>
      </w:r>
      <w:r w:rsidR="009B7462" w:rsidRPr="00B2235F">
        <w:rPr>
          <w:rFonts w:cs="Calibri"/>
          <w:b/>
          <w:sz w:val="28"/>
          <w:szCs w:val="28"/>
        </w:rPr>
        <w:t xml:space="preserve">l Novecento nella mostra al Palazzo delle Esposizioni </w:t>
      </w:r>
    </w:p>
    <w:p w:rsidR="00B2235F" w:rsidRPr="00AE4C36" w:rsidRDefault="009B7462" w:rsidP="00AE4C3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B2235F">
        <w:rPr>
          <w:rFonts w:cs="Calibri"/>
          <w:b/>
          <w:sz w:val="32"/>
          <w:szCs w:val="32"/>
        </w:rPr>
        <w:t>Gius</w:t>
      </w:r>
      <w:r w:rsidR="00B2235F" w:rsidRPr="00B2235F">
        <w:rPr>
          <w:rFonts w:cs="Calibri"/>
          <w:b/>
          <w:sz w:val="32"/>
          <w:szCs w:val="32"/>
        </w:rPr>
        <w:t xml:space="preserve">eppe </w:t>
      </w:r>
      <w:proofErr w:type="spellStart"/>
      <w:r w:rsidR="00B2235F" w:rsidRPr="00B2235F">
        <w:rPr>
          <w:rFonts w:cs="Calibri"/>
          <w:b/>
          <w:sz w:val="32"/>
          <w:szCs w:val="32"/>
        </w:rPr>
        <w:t>Ardinghi</w:t>
      </w:r>
      <w:proofErr w:type="spellEnd"/>
      <w:r w:rsidR="00B2235F" w:rsidRPr="00B2235F">
        <w:rPr>
          <w:rFonts w:cs="Calibri"/>
          <w:b/>
          <w:sz w:val="32"/>
          <w:szCs w:val="32"/>
        </w:rPr>
        <w:t xml:space="preserve"> e Mari Di Vecchio </w:t>
      </w:r>
    </w:p>
    <w:p w:rsidR="00157FB5" w:rsidRPr="00B2235F" w:rsidRDefault="00B2235F" w:rsidP="00B2235F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B2235F">
        <w:rPr>
          <w:rFonts w:cs="Calibri"/>
          <w:b/>
          <w:sz w:val="32"/>
          <w:szCs w:val="32"/>
        </w:rPr>
        <w:t xml:space="preserve">nei </w:t>
      </w:r>
      <w:r w:rsidR="00965EA7" w:rsidRPr="00B2235F">
        <w:rPr>
          <w:rFonts w:cs="Calibri"/>
          <w:b/>
          <w:sz w:val="32"/>
          <w:szCs w:val="32"/>
        </w:rPr>
        <w:t>dipinti, disegni e parole d’autore</w:t>
      </w:r>
    </w:p>
    <w:p w:rsidR="0038650F" w:rsidRPr="00965EA7" w:rsidRDefault="0038650F" w:rsidP="0038650F">
      <w:pPr>
        <w:spacing w:after="0" w:line="240" w:lineRule="auto"/>
        <w:jc w:val="center"/>
        <w:rPr>
          <w:rFonts w:cs="Calibri"/>
          <w:i/>
          <w:sz w:val="32"/>
          <w:szCs w:val="32"/>
        </w:rPr>
      </w:pPr>
      <w:proofErr w:type="spellStart"/>
      <w:r w:rsidRPr="00965EA7">
        <w:rPr>
          <w:rFonts w:cs="Calibri"/>
          <w:sz w:val="32"/>
          <w:szCs w:val="32"/>
        </w:rPr>
        <w:t>Petroni</w:t>
      </w:r>
      <w:proofErr w:type="spellEnd"/>
      <w:r w:rsidRPr="00965EA7">
        <w:rPr>
          <w:rFonts w:cs="Calibri"/>
          <w:sz w:val="32"/>
          <w:szCs w:val="32"/>
        </w:rPr>
        <w:t xml:space="preserve">, Benedetti, </w:t>
      </w:r>
      <w:proofErr w:type="spellStart"/>
      <w:r w:rsidRPr="00965EA7">
        <w:rPr>
          <w:rFonts w:cs="Calibri"/>
          <w:sz w:val="32"/>
          <w:szCs w:val="32"/>
        </w:rPr>
        <w:t>Tobino</w:t>
      </w:r>
      <w:proofErr w:type="spellEnd"/>
      <w:r w:rsidRPr="00965EA7">
        <w:rPr>
          <w:rFonts w:cs="Calibri"/>
          <w:sz w:val="32"/>
          <w:szCs w:val="32"/>
        </w:rPr>
        <w:t xml:space="preserve"> tra gli amici del “Caffè </w:t>
      </w:r>
      <w:r w:rsidR="003D4681">
        <w:rPr>
          <w:rFonts w:cs="Calibri"/>
          <w:sz w:val="32"/>
          <w:szCs w:val="32"/>
        </w:rPr>
        <w:t>Di</w:t>
      </w:r>
      <w:r w:rsidRPr="00965EA7">
        <w:rPr>
          <w:rFonts w:cs="Calibri"/>
          <w:sz w:val="32"/>
          <w:szCs w:val="32"/>
        </w:rPr>
        <w:t xml:space="preserve"> </w:t>
      </w:r>
      <w:proofErr w:type="spellStart"/>
      <w:r w:rsidRPr="00965EA7">
        <w:rPr>
          <w:rFonts w:cs="Calibri"/>
          <w:sz w:val="32"/>
          <w:szCs w:val="32"/>
        </w:rPr>
        <w:t>Simo</w:t>
      </w:r>
      <w:proofErr w:type="spellEnd"/>
      <w:r w:rsidRPr="00965EA7">
        <w:rPr>
          <w:rFonts w:cs="Calibri"/>
          <w:sz w:val="32"/>
          <w:szCs w:val="32"/>
        </w:rPr>
        <w:t>”</w:t>
      </w:r>
      <w:r w:rsidRPr="00965EA7">
        <w:rPr>
          <w:rFonts w:cs="Calibri"/>
          <w:sz w:val="32"/>
          <w:szCs w:val="32"/>
        </w:rPr>
        <w:br/>
        <w:t>90 le opere esposte dal 14 dicembre 2019 al 26 gennaio 2020</w:t>
      </w:r>
    </w:p>
    <w:p w:rsidR="0038650F" w:rsidRPr="00965EA7" w:rsidRDefault="0038650F" w:rsidP="0038650F">
      <w:pPr>
        <w:spacing w:after="0" w:line="240" w:lineRule="auto"/>
        <w:jc w:val="center"/>
        <w:rPr>
          <w:rFonts w:cs="Calibri"/>
          <w:i/>
          <w:sz w:val="32"/>
          <w:szCs w:val="32"/>
        </w:rPr>
      </w:pPr>
      <w:r w:rsidRPr="00965EA7">
        <w:rPr>
          <w:rFonts w:cs="Calibri"/>
          <w:i/>
          <w:sz w:val="32"/>
          <w:szCs w:val="32"/>
        </w:rPr>
        <w:t>Ingresso libero</w:t>
      </w:r>
    </w:p>
    <w:p w:rsidR="007E21C8" w:rsidRDefault="007E21C8" w:rsidP="007E21C8">
      <w:pPr>
        <w:suppressAutoHyphens w:val="0"/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4"/>
          <w:szCs w:val="24"/>
        </w:rPr>
      </w:pPr>
    </w:p>
    <w:p w:rsidR="00295977" w:rsidRPr="007E21C8" w:rsidRDefault="00295977" w:rsidP="007E21C8">
      <w:pPr>
        <w:suppressAutoHyphens w:val="0"/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4"/>
          <w:szCs w:val="24"/>
        </w:rPr>
      </w:pPr>
    </w:p>
    <w:p w:rsidR="008E4EA3" w:rsidRPr="00D602CA" w:rsidRDefault="00132155" w:rsidP="00965EA7">
      <w:pPr>
        <w:spacing w:after="0"/>
        <w:jc w:val="both"/>
        <w:rPr>
          <w:rFonts w:asciiTheme="minorHAnsi" w:hAnsiTheme="minorHAnsi" w:cs="Calibri"/>
          <w:color w:val="000000"/>
        </w:rPr>
      </w:pPr>
      <w:r w:rsidRPr="00D602CA">
        <w:rPr>
          <w:i/>
        </w:rPr>
        <w:t xml:space="preserve">Lucca, </w:t>
      </w:r>
      <w:r w:rsidR="00CE37B4" w:rsidRPr="00D602CA">
        <w:rPr>
          <w:i/>
        </w:rPr>
        <w:t>7 dicembre</w:t>
      </w:r>
      <w:r w:rsidRPr="00D602CA">
        <w:rPr>
          <w:i/>
        </w:rPr>
        <w:t xml:space="preserve"> 2019 </w:t>
      </w:r>
      <w:r w:rsidR="0038650F" w:rsidRPr="00D602CA">
        <w:t>–</w:t>
      </w:r>
      <w:r w:rsidRPr="00D602CA">
        <w:t xml:space="preserve"> </w:t>
      </w:r>
      <w:r w:rsidR="0038650F" w:rsidRPr="00D602CA">
        <w:t>“</w:t>
      </w:r>
      <w:r w:rsidR="008E4EA3" w:rsidRPr="00D602CA">
        <w:rPr>
          <w:rFonts w:asciiTheme="minorHAnsi" w:hAnsiTheme="minorHAnsi" w:cs="Calibri"/>
          <w:b/>
          <w:color w:val="000000"/>
        </w:rPr>
        <w:t xml:space="preserve">Giuseppe </w:t>
      </w:r>
      <w:proofErr w:type="spellStart"/>
      <w:r w:rsidR="008E4EA3" w:rsidRPr="00D602CA">
        <w:rPr>
          <w:rFonts w:asciiTheme="minorHAnsi" w:hAnsiTheme="minorHAnsi" w:cs="Calibri"/>
          <w:b/>
          <w:color w:val="000000"/>
        </w:rPr>
        <w:t>Ardinghi</w:t>
      </w:r>
      <w:proofErr w:type="spellEnd"/>
      <w:r w:rsidR="008E4EA3" w:rsidRPr="00D602CA">
        <w:rPr>
          <w:rFonts w:asciiTheme="minorHAnsi" w:hAnsiTheme="minorHAnsi" w:cs="Calibri"/>
          <w:b/>
          <w:color w:val="000000"/>
        </w:rPr>
        <w:t xml:space="preserve"> e Mari Di Vecchio. L’ambiente artistico del Novecento a Lucca</w:t>
      </w:r>
      <w:r w:rsidR="0038650F" w:rsidRPr="00D602CA">
        <w:rPr>
          <w:rFonts w:asciiTheme="minorHAnsi" w:hAnsiTheme="minorHAnsi" w:cs="Calibri"/>
          <w:b/>
          <w:color w:val="000000"/>
        </w:rPr>
        <w:t>”</w:t>
      </w:r>
      <w:r w:rsidR="008E4EA3" w:rsidRPr="00D602CA">
        <w:rPr>
          <w:rFonts w:asciiTheme="minorHAnsi" w:hAnsiTheme="minorHAnsi" w:cs="Calibri"/>
          <w:b/>
          <w:color w:val="000000"/>
        </w:rPr>
        <w:t xml:space="preserve">. Apre sabato 14 dicembre </w:t>
      </w:r>
      <w:r w:rsidR="000A1C9F" w:rsidRPr="00D602CA">
        <w:rPr>
          <w:rFonts w:asciiTheme="minorHAnsi" w:hAnsiTheme="minorHAnsi" w:cs="Calibri"/>
          <w:b/>
          <w:color w:val="000000"/>
        </w:rPr>
        <w:t xml:space="preserve">2019 </w:t>
      </w:r>
      <w:r w:rsidR="008E4EA3" w:rsidRPr="00D602CA">
        <w:rPr>
          <w:rFonts w:asciiTheme="minorHAnsi" w:hAnsiTheme="minorHAnsi" w:cs="Calibri"/>
          <w:b/>
          <w:color w:val="000000"/>
        </w:rPr>
        <w:t xml:space="preserve">alle 17 al Palazzo delle Esposizioni </w:t>
      </w:r>
      <w:r w:rsidR="008E4EA3" w:rsidRPr="00D602CA">
        <w:rPr>
          <w:rFonts w:asciiTheme="minorHAnsi" w:hAnsiTheme="minorHAnsi" w:cs="Calibri"/>
          <w:color w:val="000000"/>
        </w:rPr>
        <w:t>(</w:t>
      </w:r>
      <w:r w:rsidR="008E4EA3" w:rsidRPr="00D602CA">
        <w:rPr>
          <w:rFonts w:asciiTheme="minorHAnsi" w:hAnsiTheme="minorHAnsi" w:cs="Calibri"/>
          <w:i/>
          <w:color w:val="000000"/>
        </w:rPr>
        <w:t>piazza San Martino, 7 - Lucca</w:t>
      </w:r>
      <w:r w:rsidR="008E4EA3" w:rsidRPr="00D602CA">
        <w:rPr>
          <w:rFonts w:asciiTheme="minorHAnsi" w:hAnsiTheme="minorHAnsi" w:cs="Calibri"/>
          <w:color w:val="000000"/>
        </w:rPr>
        <w:t>)</w:t>
      </w:r>
      <w:r w:rsidR="008E4EA3" w:rsidRPr="00D602CA">
        <w:rPr>
          <w:rFonts w:asciiTheme="minorHAnsi" w:hAnsiTheme="minorHAnsi" w:cs="Calibri"/>
          <w:b/>
          <w:color w:val="000000"/>
        </w:rPr>
        <w:t xml:space="preserve"> </w:t>
      </w:r>
      <w:r w:rsidR="008E4EA3" w:rsidRPr="00D602CA">
        <w:rPr>
          <w:rFonts w:asciiTheme="minorHAnsi" w:hAnsiTheme="minorHAnsi" w:cs="Calibri"/>
          <w:color w:val="000000"/>
        </w:rPr>
        <w:t>la mostra che Fondazione Lucca</w:t>
      </w:r>
      <w:r w:rsidR="008E4EA3" w:rsidRPr="00D602CA">
        <w:rPr>
          <w:rFonts w:asciiTheme="minorHAnsi" w:eastAsia="Times New Roman" w:hAnsiTheme="minorHAnsi"/>
          <w:lang w:eastAsia="it-IT"/>
        </w:rPr>
        <w:t xml:space="preserve"> Sviluppo </w:t>
      </w:r>
      <w:r w:rsidR="009B7462" w:rsidRPr="00D602CA">
        <w:rPr>
          <w:rFonts w:asciiTheme="minorHAnsi" w:eastAsia="Times New Roman" w:hAnsiTheme="minorHAnsi"/>
          <w:lang w:eastAsia="it-IT"/>
        </w:rPr>
        <w:t>e</w:t>
      </w:r>
      <w:r w:rsidR="009266C4" w:rsidRPr="00D602CA">
        <w:rPr>
          <w:rFonts w:asciiTheme="minorHAnsi" w:hAnsiTheme="minorHAnsi" w:cs="Calibri"/>
          <w:color w:val="000000"/>
        </w:rPr>
        <w:t xml:space="preserve"> Fondazione Banca del Monte di Lucca</w:t>
      </w:r>
      <w:r w:rsidR="008E4EA3" w:rsidRPr="00D602CA">
        <w:rPr>
          <w:rFonts w:asciiTheme="minorHAnsi" w:hAnsiTheme="minorHAnsi" w:cs="Calibri"/>
          <w:color w:val="000000"/>
        </w:rPr>
        <w:t>, in collaborazione con il Polo Museale della Toscana e il Comune di Lucca, dedica</w:t>
      </w:r>
      <w:r w:rsidR="0038650F" w:rsidRPr="00D602CA">
        <w:rPr>
          <w:rFonts w:asciiTheme="minorHAnsi" w:hAnsiTheme="minorHAnsi" w:cs="Calibri"/>
          <w:color w:val="000000"/>
        </w:rPr>
        <w:t>no</w:t>
      </w:r>
      <w:r w:rsidR="008E4EA3" w:rsidRPr="00D602CA">
        <w:rPr>
          <w:rFonts w:asciiTheme="minorHAnsi" w:hAnsiTheme="minorHAnsi" w:cs="Calibri"/>
          <w:color w:val="000000"/>
        </w:rPr>
        <w:t xml:space="preserve"> a questa coppia artistica del Novecento</w:t>
      </w:r>
      <w:r w:rsidR="0038650F" w:rsidRPr="00D602CA">
        <w:rPr>
          <w:rFonts w:asciiTheme="minorHAnsi" w:hAnsiTheme="minorHAnsi" w:cs="Calibri"/>
          <w:color w:val="000000"/>
        </w:rPr>
        <w:t xml:space="preserve"> e al loro ambiente culturale, che ha espresso nomi quali Guglielmo </w:t>
      </w:r>
      <w:proofErr w:type="spellStart"/>
      <w:r w:rsidR="0038650F" w:rsidRPr="00D602CA">
        <w:rPr>
          <w:rFonts w:asciiTheme="minorHAnsi" w:hAnsiTheme="minorHAnsi" w:cs="Calibri"/>
          <w:color w:val="000000"/>
        </w:rPr>
        <w:t>Petroni</w:t>
      </w:r>
      <w:proofErr w:type="spellEnd"/>
      <w:r w:rsidR="0038650F" w:rsidRPr="00D602CA">
        <w:rPr>
          <w:rFonts w:asciiTheme="minorHAnsi" w:hAnsiTheme="minorHAnsi" w:cs="Calibri"/>
          <w:color w:val="000000"/>
        </w:rPr>
        <w:t>, Arrigo Benedetti e Mario Tobino.</w:t>
      </w:r>
    </w:p>
    <w:p w:rsidR="009B7462" w:rsidRPr="00D602CA" w:rsidRDefault="00AE4C36" w:rsidP="00965EA7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Theme="minorHAnsi" w:eastAsia="Times New Roman" w:hAnsiTheme="minorHAnsi"/>
          <w:lang w:eastAsia="it-IT"/>
        </w:rPr>
      </w:pPr>
      <w:r>
        <w:rPr>
          <w:rFonts w:asciiTheme="minorHAnsi" w:hAnsiTheme="minorHAnsi" w:cs="Calibri"/>
          <w:color w:val="000000"/>
        </w:rPr>
        <w:t>Una finestra sul Novecento in u</w:t>
      </w:r>
      <w:r w:rsidR="008E4EA3" w:rsidRPr="00D602CA">
        <w:rPr>
          <w:rFonts w:asciiTheme="minorHAnsi" w:hAnsiTheme="minorHAnsi" w:cs="Calibri"/>
          <w:color w:val="000000"/>
        </w:rPr>
        <w:t xml:space="preserve">n </w:t>
      </w:r>
      <w:r w:rsidR="008E4EA3" w:rsidRPr="00D602CA">
        <w:rPr>
          <w:rFonts w:asciiTheme="minorHAnsi" w:hAnsiTheme="minorHAnsi" w:cs="Calibri"/>
          <w:b/>
          <w:color w:val="000000"/>
        </w:rPr>
        <w:t xml:space="preserve">percorso di </w:t>
      </w:r>
      <w:r w:rsidR="009B7462" w:rsidRPr="00D602CA">
        <w:rPr>
          <w:rFonts w:asciiTheme="minorHAnsi" w:hAnsiTheme="minorHAnsi" w:cs="Calibri"/>
          <w:b/>
          <w:color w:val="000000"/>
        </w:rPr>
        <w:t>circa 90</w:t>
      </w:r>
      <w:r w:rsidR="008E4EA3" w:rsidRPr="00D602CA">
        <w:rPr>
          <w:rFonts w:asciiTheme="minorHAnsi" w:hAnsiTheme="minorHAnsi" w:cs="Calibri"/>
          <w:b/>
          <w:color w:val="000000"/>
        </w:rPr>
        <w:t xml:space="preserve"> opere</w:t>
      </w:r>
      <w:r w:rsidR="0038650F" w:rsidRPr="00D602CA">
        <w:rPr>
          <w:rFonts w:asciiTheme="minorHAnsi" w:hAnsiTheme="minorHAnsi" w:cs="Calibri"/>
          <w:color w:val="000000"/>
        </w:rPr>
        <w:t>,</w:t>
      </w:r>
      <w:r w:rsidR="00295977" w:rsidRPr="00D602CA">
        <w:rPr>
          <w:rFonts w:asciiTheme="minorHAnsi" w:hAnsiTheme="minorHAnsi" w:cs="Calibri"/>
          <w:color w:val="000000"/>
        </w:rPr>
        <w:t xml:space="preserve"> diviso in 6 sezioni,</w:t>
      </w:r>
      <w:r w:rsidR="0038650F" w:rsidRPr="00D602CA">
        <w:rPr>
          <w:rFonts w:asciiTheme="minorHAnsi" w:hAnsiTheme="minorHAnsi" w:cs="Calibri"/>
          <w:color w:val="000000"/>
        </w:rPr>
        <w:t xml:space="preserve"> </w:t>
      </w:r>
      <w:r w:rsidR="00CE37B4" w:rsidRPr="00D602CA">
        <w:rPr>
          <w:rFonts w:asciiTheme="minorHAnsi" w:hAnsiTheme="minorHAnsi" w:cs="Calibri"/>
          <w:color w:val="000000"/>
        </w:rPr>
        <w:t>curato da</w:t>
      </w:r>
      <w:r w:rsidR="0038650F" w:rsidRPr="00D602CA">
        <w:rPr>
          <w:rFonts w:asciiTheme="minorHAnsi" w:hAnsiTheme="minorHAnsi" w:cs="Calibri"/>
          <w:color w:val="000000"/>
        </w:rPr>
        <w:t xml:space="preserve"> </w:t>
      </w:r>
      <w:r w:rsidR="0038650F" w:rsidRPr="00D602CA">
        <w:rPr>
          <w:rFonts w:asciiTheme="minorHAnsi" w:hAnsiTheme="minorHAnsi" w:cs="Calibri"/>
          <w:b/>
          <w:color w:val="000000"/>
        </w:rPr>
        <w:t>Alessandra Tr</w:t>
      </w:r>
      <w:r w:rsidR="0038650F" w:rsidRPr="00D602CA">
        <w:rPr>
          <w:rFonts w:asciiTheme="minorHAnsi" w:hAnsiTheme="minorHAnsi" w:cs="Calibri"/>
          <w:b/>
          <w:color w:val="000000"/>
        </w:rPr>
        <w:t>a</w:t>
      </w:r>
      <w:r w:rsidR="0038650F" w:rsidRPr="00D602CA">
        <w:rPr>
          <w:rFonts w:asciiTheme="minorHAnsi" w:hAnsiTheme="minorHAnsi" w:cs="Calibri"/>
          <w:b/>
          <w:color w:val="000000"/>
        </w:rPr>
        <w:t>bucchi</w:t>
      </w:r>
      <w:r w:rsidR="00965EA7" w:rsidRPr="00D602CA">
        <w:rPr>
          <w:rFonts w:asciiTheme="minorHAnsi" w:hAnsiTheme="minorHAnsi" w:cs="Calibri"/>
          <w:color w:val="000000"/>
        </w:rPr>
        <w:t xml:space="preserve">, docente di Lettere, </w:t>
      </w:r>
      <w:r w:rsidR="00F66B83">
        <w:rPr>
          <w:rFonts w:asciiTheme="minorHAnsi" w:eastAsia="Times New Roman" w:hAnsiTheme="minorHAnsi"/>
          <w:lang w:eastAsia="it-IT"/>
        </w:rPr>
        <w:t>e</w:t>
      </w:r>
      <w:r w:rsidR="00965EA7" w:rsidRPr="00D602CA">
        <w:rPr>
          <w:rFonts w:asciiTheme="minorHAnsi" w:eastAsia="Times New Roman" w:hAnsiTheme="minorHAnsi"/>
          <w:lang w:eastAsia="it-IT"/>
        </w:rPr>
        <w:t>sperta in gestione di eventi culturali e</w:t>
      </w:r>
      <w:r w:rsidR="00965EA7" w:rsidRPr="00D602CA">
        <w:rPr>
          <w:rFonts w:asciiTheme="minorHAnsi" w:eastAsia="Times New Roman" w:hAnsiTheme="minorHAnsi"/>
          <w:color w:val="000000"/>
          <w:lang w:eastAsia="it-IT"/>
        </w:rPr>
        <w:t xml:space="preserve"> membro del Consiglio di Amministrazi</w:t>
      </w:r>
      <w:r w:rsidR="00965EA7" w:rsidRPr="00D602CA">
        <w:rPr>
          <w:rFonts w:asciiTheme="minorHAnsi" w:eastAsia="Times New Roman" w:hAnsiTheme="minorHAnsi"/>
          <w:color w:val="000000"/>
          <w:lang w:eastAsia="it-IT"/>
        </w:rPr>
        <w:t>o</w:t>
      </w:r>
      <w:r w:rsidR="00965EA7" w:rsidRPr="00D602CA">
        <w:rPr>
          <w:rFonts w:asciiTheme="minorHAnsi" w:eastAsia="Times New Roman" w:hAnsiTheme="minorHAnsi"/>
          <w:color w:val="000000"/>
          <w:lang w:eastAsia="it-IT"/>
        </w:rPr>
        <w:t xml:space="preserve">ne della Fondazione Centro Studi </w:t>
      </w:r>
      <w:r w:rsidR="00295977" w:rsidRPr="00D602CA">
        <w:rPr>
          <w:rFonts w:asciiTheme="minorHAnsi" w:eastAsia="Times New Roman" w:hAnsiTheme="minorHAnsi"/>
          <w:color w:val="000000"/>
          <w:lang w:eastAsia="it-IT"/>
        </w:rPr>
        <w:t>“</w:t>
      </w:r>
      <w:proofErr w:type="spellStart"/>
      <w:r w:rsidR="00295977" w:rsidRPr="00D602CA">
        <w:rPr>
          <w:rFonts w:asciiTheme="minorHAnsi" w:eastAsia="Times New Roman" w:hAnsiTheme="minorHAnsi"/>
          <w:color w:val="000000"/>
          <w:lang w:eastAsia="it-IT"/>
        </w:rPr>
        <w:t>Ragghianti</w:t>
      </w:r>
      <w:proofErr w:type="spellEnd"/>
      <w:r w:rsidR="00295977" w:rsidRPr="00D602CA">
        <w:rPr>
          <w:rFonts w:asciiTheme="minorHAnsi" w:eastAsia="Times New Roman" w:hAnsiTheme="minorHAnsi"/>
          <w:color w:val="000000"/>
          <w:lang w:eastAsia="it-IT"/>
        </w:rPr>
        <w:t xml:space="preserve">”, </w:t>
      </w:r>
      <w:r w:rsidR="00CE37B4" w:rsidRPr="00D602CA">
        <w:rPr>
          <w:rFonts w:asciiTheme="minorHAnsi" w:eastAsia="Times New Roman" w:hAnsiTheme="minorHAnsi"/>
          <w:color w:val="000000"/>
          <w:lang w:eastAsia="it-IT"/>
        </w:rPr>
        <w:t>che s</w:t>
      </w:r>
      <w:r w:rsidR="009B7462" w:rsidRPr="00D602CA">
        <w:rPr>
          <w:rFonts w:asciiTheme="minorHAnsi" w:hAnsiTheme="minorHAnsi" w:cs="Calibri"/>
          <w:color w:val="000000"/>
        </w:rPr>
        <w:t xml:space="preserve">i inserisce </w:t>
      </w:r>
      <w:r w:rsidR="00295977" w:rsidRPr="00D602CA">
        <w:rPr>
          <w:rFonts w:asciiTheme="minorHAnsi" w:hAnsiTheme="minorHAnsi" w:cs="Calibri"/>
          <w:color w:val="000000"/>
        </w:rPr>
        <w:t>n</w:t>
      </w:r>
      <w:r w:rsidR="009B7462" w:rsidRPr="00D602CA">
        <w:rPr>
          <w:rFonts w:asciiTheme="minorHAnsi" w:hAnsiTheme="minorHAnsi" w:cs="Calibri"/>
          <w:color w:val="000000"/>
        </w:rPr>
        <w:t>el filone di esposizioni dedicate alla risc</w:t>
      </w:r>
      <w:r w:rsidR="009B7462" w:rsidRPr="00D602CA">
        <w:rPr>
          <w:rFonts w:asciiTheme="minorHAnsi" w:hAnsiTheme="minorHAnsi" w:cs="Calibri"/>
          <w:color w:val="000000"/>
        </w:rPr>
        <w:t>o</w:t>
      </w:r>
      <w:r w:rsidR="009B7462" w:rsidRPr="00D602CA">
        <w:rPr>
          <w:rFonts w:asciiTheme="minorHAnsi" w:hAnsiTheme="minorHAnsi" w:cs="Calibri"/>
          <w:color w:val="000000"/>
        </w:rPr>
        <w:t>perta degli artisti del nostro territorio</w:t>
      </w:r>
      <w:r w:rsidR="00295977" w:rsidRPr="00D602CA">
        <w:rPr>
          <w:rFonts w:asciiTheme="minorHAnsi" w:hAnsiTheme="minorHAnsi" w:cs="Calibri"/>
          <w:color w:val="000000"/>
        </w:rPr>
        <w:t xml:space="preserve">, </w:t>
      </w:r>
      <w:r w:rsidR="009B7462" w:rsidRPr="00D602CA">
        <w:rPr>
          <w:rFonts w:asciiTheme="minorHAnsi" w:hAnsiTheme="minorHAnsi" w:cs="Calibri"/>
          <w:color w:val="000000"/>
        </w:rPr>
        <w:t xml:space="preserve">con due nomi profondamente legati </w:t>
      </w:r>
      <w:r w:rsidR="00295977" w:rsidRPr="00D602CA">
        <w:rPr>
          <w:rFonts w:asciiTheme="minorHAnsi" w:hAnsiTheme="minorHAnsi" w:cs="Calibri"/>
          <w:color w:val="000000"/>
        </w:rPr>
        <w:t>tra loro e alla cultura del Nov</w:t>
      </w:r>
      <w:r w:rsidR="00295977" w:rsidRPr="00D602CA">
        <w:rPr>
          <w:rFonts w:asciiTheme="minorHAnsi" w:hAnsiTheme="minorHAnsi" w:cs="Calibri"/>
          <w:color w:val="000000"/>
        </w:rPr>
        <w:t>e</w:t>
      </w:r>
      <w:r w:rsidR="00295977" w:rsidRPr="00D602CA">
        <w:rPr>
          <w:rFonts w:asciiTheme="minorHAnsi" w:hAnsiTheme="minorHAnsi" w:cs="Calibri"/>
          <w:color w:val="000000"/>
        </w:rPr>
        <w:t>cento,</w:t>
      </w:r>
      <w:r w:rsidR="00384A69" w:rsidRPr="00D602CA">
        <w:rPr>
          <w:rFonts w:asciiTheme="minorHAnsi" w:hAnsiTheme="minorHAnsi" w:cs="Calibri"/>
          <w:color w:val="000000"/>
        </w:rPr>
        <w:t xml:space="preserve"> le cui opere sono state esposte in contesti di al</w:t>
      </w:r>
      <w:r w:rsidR="00CE37B4" w:rsidRPr="00D602CA">
        <w:rPr>
          <w:rFonts w:asciiTheme="minorHAnsi" w:hAnsiTheme="minorHAnsi" w:cs="Calibri"/>
          <w:color w:val="000000"/>
        </w:rPr>
        <w:t>t</w:t>
      </w:r>
      <w:r w:rsidR="00384A69" w:rsidRPr="00D602CA">
        <w:rPr>
          <w:rFonts w:asciiTheme="minorHAnsi" w:hAnsiTheme="minorHAnsi" w:cs="Calibri"/>
          <w:color w:val="000000"/>
        </w:rPr>
        <w:t>o livello e ne hanno ricevuto grandi riconoscimenti</w:t>
      </w:r>
      <w:r w:rsidR="00295977" w:rsidRPr="00D602CA">
        <w:rPr>
          <w:rFonts w:asciiTheme="minorHAnsi" w:hAnsiTheme="minorHAnsi" w:cs="Calibri"/>
          <w:color w:val="000000"/>
        </w:rPr>
        <w:t>.</w:t>
      </w:r>
    </w:p>
    <w:p w:rsidR="00682EE7" w:rsidRPr="00D602CA" w:rsidRDefault="00682EE7" w:rsidP="00682EE7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="Calibri"/>
          <w:color w:val="000000"/>
        </w:rPr>
      </w:pPr>
    </w:p>
    <w:p w:rsidR="00F66B83" w:rsidRDefault="00295977" w:rsidP="00F66B83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</w:rPr>
      </w:pPr>
      <w:r w:rsidRPr="00D602CA">
        <w:rPr>
          <w:rFonts w:asciiTheme="minorHAnsi" w:hAnsiTheme="minorHAnsi" w:cs="Calibri"/>
          <w:color w:val="000000"/>
        </w:rPr>
        <w:t>L</w:t>
      </w:r>
      <w:r w:rsidR="009B7462" w:rsidRPr="00D602CA">
        <w:rPr>
          <w:rFonts w:asciiTheme="minorHAnsi" w:hAnsiTheme="minorHAnsi" w:cs="Calibri"/>
          <w:color w:val="000000"/>
        </w:rPr>
        <w:t xml:space="preserve">’esposizione, che durerà </w:t>
      </w:r>
      <w:r w:rsidR="009B7462" w:rsidRPr="00D602CA">
        <w:rPr>
          <w:rFonts w:asciiTheme="minorHAnsi" w:hAnsiTheme="minorHAnsi" w:cs="Calibri"/>
          <w:b/>
          <w:color w:val="000000"/>
        </w:rPr>
        <w:t>fino al 26 gennaio</w:t>
      </w:r>
      <w:r w:rsidRPr="00D602CA">
        <w:rPr>
          <w:rFonts w:asciiTheme="minorHAnsi" w:hAnsiTheme="minorHAnsi" w:cs="Calibri"/>
          <w:b/>
          <w:color w:val="000000"/>
        </w:rPr>
        <w:t xml:space="preserve"> 2020</w:t>
      </w:r>
      <w:r w:rsidR="00682EE7" w:rsidRPr="00D602CA">
        <w:rPr>
          <w:rFonts w:asciiTheme="minorHAnsi" w:hAnsiTheme="minorHAnsi" w:cs="Calibri"/>
          <w:color w:val="000000"/>
        </w:rPr>
        <w:t xml:space="preserve">, </w:t>
      </w:r>
      <w:r w:rsidRPr="00D602CA">
        <w:rPr>
          <w:rFonts w:asciiTheme="minorHAnsi" w:hAnsiTheme="minorHAnsi" w:cs="Calibri"/>
          <w:color w:val="000000"/>
        </w:rPr>
        <w:t xml:space="preserve">è ulteriormente arricchita da </w:t>
      </w:r>
      <w:r w:rsidR="009B7462" w:rsidRPr="00D602CA">
        <w:rPr>
          <w:rFonts w:asciiTheme="minorHAnsi" w:hAnsiTheme="minorHAnsi" w:cs="Calibri"/>
          <w:color w:val="000000"/>
        </w:rPr>
        <w:t xml:space="preserve">una </w:t>
      </w:r>
      <w:r w:rsidR="009B7462" w:rsidRPr="00D602CA">
        <w:rPr>
          <w:rFonts w:asciiTheme="minorHAnsi" w:hAnsiTheme="minorHAnsi" w:cs="Calibri"/>
          <w:b/>
          <w:color w:val="000000"/>
        </w:rPr>
        <w:t>serie di incontri di a</w:t>
      </w:r>
      <w:r w:rsidR="009B7462" w:rsidRPr="00D602CA">
        <w:rPr>
          <w:rFonts w:asciiTheme="minorHAnsi" w:hAnsiTheme="minorHAnsi" w:cs="Calibri"/>
          <w:b/>
          <w:color w:val="000000"/>
        </w:rPr>
        <w:t>p</w:t>
      </w:r>
      <w:r w:rsidR="009B7462" w:rsidRPr="00D602CA">
        <w:rPr>
          <w:rFonts w:asciiTheme="minorHAnsi" w:hAnsiTheme="minorHAnsi" w:cs="Calibri"/>
          <w:b/>
          <w:color w:val="000000"/>
        </w:rPr>
        <w:t>profondimento</w:t>
      </w:r>
      <w:r w:rsidR="009B7462" w:rsidRPr="00D602CA">
        <w:rPr>
          <w:rFonts w:asciiTheme="minorHAnsi" w:hAnsiTheme="minorHAnsi" w:cs="Calibri"/>
          <w:color w:val="000000"/>
        </w:rPr>
        <w:t xml:space="preserve"> </w:t>
      </w:r>
      <w:r w:rsidR="007248E6" w:rsidRPr="00D602CA">
        <w:rPr>
          <w:rFonts w:asciiTheme="minorHAnsi" w:hAnsiTheme="minorHAnsi" w:cs="Calibri"/>
          <w:color w:val="000000"/>
        </w:rPr>
        <w:t>aperti a tutti</w:t>
      </w:r>
      <w:r w:rsidR="00C233C4" w:rsidRPr="00D602CA">
        <w:rPr>
          <w:rFonts w:asciiTheme="minorHAnsi" w:hAnsiTheme="minorHAnsi" w:cs="Calibri"/>
          <w:color w:val="000000"/>
        </w:rPr>
        <w:t>,</w:t>
      </w:r>
      <w:r w:rsidR="007248E6" w:rsidRPr="00D602CA">
        <w:rPr>
          <w:rFonts w:asciiTheme="minorHAnsi" w:hAnsiTheme="minorHAnsi" w:cs="Calibri"/>
          <w:color w:val="000000"/>
        </w:rPr>
        <w:t xml:space="preserve"> </w:t>
      </w:r>
      <w:r w:rsidRPr="00D602CA">
        <w:rPr>
          <w:rFonts w:asciiTheme="minorHAnsi" w:hAnsiTheme="minorHAnsi" w:cs="Calibri"/>
          <w:color w:val="000000"/>
        </w:rPr>
        <w:t xml:space="preserve">dedicati agli </w:t>
      </w:r>
      <w:r w:rsidR="009B7462" w:rsidRPr="00D602CA">
        <w:rPr>
          <w:rFonts w:asciiTheme="minorHAnsi" w:hAnsiTheme="minorHAnsi" w:cs="Calibri"/>
          <w:color w:val="000000"/>
        </w:rPr>
        <w:t xml:space="preserve">artisti </w:t>
      </w:r>
      <w:r w:rsidRPr="00D602CA">
        <w:rPr>
          <w:rFonts w:asciiTheme="minorHAnsi" w:hAnsiTheme="minorHAnsi" w:cs="Calibri"/>
          <w:color w:val="000000"/>
        </w:rPr>
        <w:t xml:space="preserve">e all’ambiente </w:t>
      </w:r>
      <w:r w:rsidR="007A64F7" w:rsidRPr="00D602CA">
        <w:rPr>
          <w:rFonts w:asciiTheme="minorHAnsi" w:eastAsia="Times New Roman" w:hAnsiTheme="minorHAnsi"/>
          <w:lang w:eastAsia="it-IT"/>
        </w:rPr>
        <w:t xml:space="preserve">letterario novecentesco, a cura di Giovanni Ricci. </w:t>
      </w:r>
    </w:p>
    <w:p w:rsidR="00F66B83" w:rsidRDefault="00F66B83" w:rsidP="00F66B83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</w:rPr>
      </w:pPr>
    </w:p>
    <w:p w:rsidR="00010FF8" w:rsidRPr="00F66B83" w:rsidRDefault="00F66B83" w:rsidP="00F66B83">
      <w:pPr>
        <w:spacing w:after="0" w:line="240" w:lineRule="auto"/>
        <w:jc w:val="both"/>
        <w:rPr>
          <w:rFonts w:asciiTheme="minorHAnsi" w:eastAsia="Times New Roman" w:hAnsiTheme="minorHAnsi" w:cs="Calibri"/>
          <w:i/>
          <w:sz w:val="24"/>
          <w:szCs w:val="24"/>
          <w:lang w:eastAsia="it-IT"/>
        </w:rPr>
      </w:pPr>
      <w:r w:rsidRPr="00384A69">
        <w:rPr>
          <w:rFonts w:asciiTheme="minorHAnsi" w:eastAsia="Times New Roman" w:hAnsiTheme="minorHAnsi" w:cs="Calibri"/>
          <w:i/>
          <w:sz w:val="24"/>
          <w:szCs w:val="24"/>
          <w:lang w:eastAsia="it-IT"/>
        </w:rPr>
        <w:t>Ingresso libero, apertura dal martedì alla domenica, dalle 15,30 alle 19,30.</w:t>
      </w:r>
    </w:p>
    <w:p w:rsidR="00010FF8" w:rsidRPr="00D602CA" w:rsidRDefault="00A209A8" w:rsidP="00010FF8">
      <w:pPr>
        <w:spacing w:after="0"/>
        <w:jc w:val="both"/>
        <w:rPr>
          <w:rFonts w:cs="Calibri"/>
        </w:rPr>
      </w:pPr>
      <w:hyperlink r:id="rId8" w:history="1">
        <w:r w:rsidR="00010FF8" w:rsidRPr="00D602CA">
          <w:rPr>
            <w:rStyle w:val="Collegamentoipertestuale"/>
            <w:shd w:val="clear" w:color="auto" w:fill="FFFFFF"/>
          </w:rPr>
          <w:t>www.fondazionebmluccaeventi.it</w:t>
        </w:r>
      </w:hyperlink>
      <w:r w:rsidR="00010FF8" w:rsidRPr="00D602CA">
        <w:rPr>
          <w:color w:val="222222"/>
          <w:shd w:val="clear" w:color="auto" w:fill="FFFFFF"/>
        </w:rPr>
        <w:t>.</w:t>
      </w:r>
      <w:bookmarkStart w:id="0" w:name="_GoBack"/>
      <w:bookmarkEnd w:id="0"/>
    </w:p>
    <w:p w:rsidR="00965EA7" w:rsidRPr="00D602CA" w:rsidRDefault="00965EA7" w:rsidP="00965EA7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Theme="minorHAnsi" w:eastAsia="Times New Roman" w:hAnsiTheme="minorHAnsi"/>
          <w:lang w:eastAsia="it-IT"/>
        </w:rPr>
      </w:pPr>
    </w:p>
    <w:sectPr w:rsidR="00965EA7" w:rsidRPr="00D602CA" w:rsidSect="00A13EBD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5C7" w:rsidRDefault="001715C7">
      <w:pPr>
        <w:spacing w:after="0" w:line="240" w:lineRule="auto"/>
      </w:pPr>
      <w:r>
        <w:separator/>
      </w:r>
    </w:p>
  </w:endnote>
  <w:endnote w:type="continuationSeparator" w:id="0">
    <w:p w:rsidR="001715C7" w:rsidRDefault="0017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505" w:rsidRDefault="00F1250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F12505" w:rsidRDefault="00F1250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F12505" w:rsidRPr="00D31B4F" w:rsidRDefault="00F12505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5C7" w:rsidRDefault="001715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715C7" w:rsidRDefault="0017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505" w:rsidRDefault="00F12505">
    <w:pPr>
      <w:pStyle w:val="Intestazione"/>
    </w:pPr>
    <w:r w:rsidRPr="00E4446C"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4861560</wp:posOffset>
          </wp:positionH>
          <wp:positionV relativeFrom="margin">
            <wp:posOffset>-948055</wp:posOffset>
          </wp:positionV>
          <wp:extent cx="909320" cy="552450"/>
          <wp:effectExtent l="19050" t="0" r="5080" b="0"/>
          <wp:wrapSquare wrapText="bothSides"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446C"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2375535</wp:posOffset>
          </wp:positionH>
          <wp:positionV relativeFrom="margin">
            <wp:posOffset>-1129030</wp:posOffset>
          </wp:positionV>
          <wp:extent cx="1304925" cy="923925"/>
          <wp:effectExtent l="19050" t="0" r="9525" b="0"/>
          <wp:wrapSquare wrapText="bothSides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446C"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-95250</wp:posOffset>
          </wp:positionV>
          <wp:extent cx="1095375" cy="695325"/>
          <wp:effectExtent l="19050" t="0" r="9525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12505" w:rsidRDefault="00F12505">
    <w:pPr>
      <w:pStyle w:val="Intestazione"/>
    </w:pPr>
  </w:p>
  <w:p w:rsidR="00F12505" w:rsidRDefault="00F12505">
    <w:pPr>
      <w:pStyle w:val="Intestazione"/>
    </w:pPr>
  </w:p>
  <w:p w:rsidR="00F12505" w:rsidRDefault="00F12505">
    <w:pPr>
      <w:pStyle w:val="Intestazione"/>
    </w:pPr>
  </w:p>
  <w:p w:rsidR="00F12505" w:rsidRDefault="00F125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10FF8"/>
    <w:rsid w:val="000314C5"/>
    <w:rsid w:val="00037B9E"/>
    <w:rsid w:val="00053D24"/>
    <w:rsid w:val="00054F7A"/>
    <w:rsid w:val="0008606E"/>
    <w:rsid w:val="000921BC"/>
    <w:rsid w:val="000A17DF"/>
    <w:rsid w:val="000A1C9F"/>
    <w:rsid w:val="000B1614"/>
    <w:rsid w:val="000C4903"/>
    <w:rsid w:val="00100AE7"/>
    <w:rsid w:val="00130F50"/>
    <w:rsid w:val="00132155"/>
    <w:rsid w:val="00153DD3"/>
    <w:rsid w:val="00157FB5"/>
    <w:rsid w:val="001715C7"/>
    <w:rsid w:val="00173983"/>
    <w:rsid w:val="0018037C"/>
    <w:rsid w:val="00180542"/>
    <w:rsid w:val="001B341B"/>
    <w:rsid w:val="001B5E41"/>
    <w:rsid w:val="001C42F4"/>
    <w:rsid w:val="0024638D"/>
    <w:rsid w:val="0025561C"/>
    <w:rsid w:val="00262B7B"/>
    <w:rsid w:val="00266F42"/>
    <w:rsid w:val="00295596"/>
    <w:rsid w:val="00295977"/>
    <w:rsid w:val="002A1C3C"/>
    <w:rsid w:val="002C52DF"/>
    <w:rsid w:val="002E2A8E"/>
    <w:rsid w:val="002E39FD"/>
    <w:rsid w:val="002E5DEC"/>
    <w:rsid w:val="002F17D4"/>
    <w:rsid w:val="00305CE7"/>
    <w:rsid w:val="003154F6"/>
    <w:rsid w:val="00322D00"/>
    <w:rsid w:val="00345044"/>
    <w:rsid w:val="003774EB"/>
    <w:rsid w:val="00384A69"/>
    <w:rsid w:val="0038650F"/>
    <w:rsid w:val="003A66AB"/>
    <w:rsid w:val="003B0D85"/>
    <w:rsid w:val="003C384C"/>
    <w:rsid w:val="003D0681"/>
    <w:rsid w:val="003D4681"/>
    <w:rsid w:val="003E342A"/>
    <w:rsid w:val="003F21DB"/>
    <w:rsid w:val="004321F6"/>
    <w:rsid w:val="00440CA1"/>
    <w:rsid w:val="0044147E"/>
    <w:rsid w:val="00456D2D"/>
    <w:rsid w:val="0046430C"/>
    <w:rsid w:val="004652DA"/>
    <w:rsid w:val="00474E65"/>
    <w:rsid w:val="00482575"/>
    <w:rsid w:val="004A61EB"/>
    <w:rsid w:val="004A6A76"/>
    <w:rsid w:val="004B20B9"/>
    <w:rsid w:val="004B66BB"/>
    <w:rsid w:val="004C222E"/>
    <w:rsid w:val="004F1F68"/>
    <w:rsid w:val="004F35B1"/>
    <w:rsid w:val="005060E4"/>
    <w:rsid w:val="00532974"/>
    <w:rsid w:val="00550A20"/>
    <w:rsid w:val="00576B28"/>
    <w:rsid w:val="0058465F"/>
    <w:rsid w:val="005A015F"/>
    <w:rsid w:val="005C26BE"/>
    <w:rsid w:val="005E0FF9"/>
    <w:rsid w:val="005E2F36"/>
    <w:rsid w:val="00622303"/>
    <w:rsid w:val="00641881"/>
    <w:rsid w:val="00682EE7"/>
    <w:rsid w:val="006846AA"/>
    <w:rsid w:val="00693EDE"/>
    <w:rsid w:val="006A3087"/>
    <w:rsid w:val="006C4979"/>
    <w:rsid w:val="006C4BE8"/>
    <w:rsid w:val="00701A55"/>
    <w:rsid w:val="00716885"/>
    <w:rsid w:val="007248E6"/>
    <w:rsid w:val="007256B0"/>
    <w:rsid w:val="00740DD0"/>
    <w:rsid w:val="00780035"/>
    <w:rsid w:val="007A64F7"/>
    <w:rsid w:val="007B3CF2"/>
    <w:rsid w:val="007B79C9"/>
    <w:rsid w:val="007C7F9A"/>
    <w:rsid w:val="007E21C8"/>
    <w:rsid w:val="00821F59"/>
    <w:rsid w:val="008278EF"/>
    <w:rsid w:val="00833BC3"/>
    <w:rsid w:val="00843B12"/>
    <w:rsid w:val="00844E86"/>
    <w:rsid w:val="00863B95"/>
    <w:rsid w:val="00894689"/>
    <w:rsid w:val="008B0E8C"/>
    <w:rsid w:val="008C36F3"/>
    <w:rsid w:val="008D31C2"/>
    <w:rsid w:val="008D7EE7"/>
    <w:rsid w:val="008E4EA3"/>
    <w:rsid w:val="00904AF3"/>
    <w:rsid w:val="009262AF"/>
    <w:rsid w:val="009266C4"/>
    <w:rsid w:val="00942600"/>
    <w:rsid w:val="00947642"/>
    <w:rsid w:val="00965EA7"/>
    <w:rsid w:val="00996AB0"/>
    <w:rsid w:val="009B7462"/>
    <w:rsid w:val="009D4A56"/>
    <w:rsid w:val="009E2C15"/>
    <w:rsid w:val="009E5096"/>
    <w:rsid w:val="00A13EBD"/>
    <w:rsid w:val="00A209A8"/>
    <w:rsid w:val="00A315D2"/>
    <w:rsid w:val="00A32C60"/>
    <w:rsid w:val="00A43114"/>
    <w:rsid w:val="00A457E8"/>
    <w:rsid w:val="00A64C01"/>
    <w:rsid w:val="00A65A91"/>
    <w:rsid w:val="00A77F62"/>
    <w:rsid w:val="00AC2E9E"/>
    <w:rsid w:val="00AC3006"/>
    <w:rsid w:val="00AD4E32"/>
    <w:rsid w:val="00AE0E3F"/>
    <w:rsid w:val="00AE4C36"/>
    <w:rsid w:val="00AE6912"/>
    <w:rsid w:val="00AF6399"/>
    <w:rsid w:val="00B2235F"/>
    <w:rsid w:val="00B3206D"/>
    <w:rsid w:val="00B37AD8"/>
    <w:rsid w:val="00B40995"/>
    <w:rsid w:val="00B4677D"/>
    <w:rsid w:val="00B6032B"/>
    <w:rsid w:val="00B62EC8"/>
    <w:rsid w:val="00B70C56"/>
    <w:rsid w:val="00B80EED"/>
    <w:rsid w:val="00B9655A"/>
    <w:rsid w:val="00BB4A8A"/>
    <w:rsid w:val="00BB4A96"/>
    <w:rsid w:val="00BC130E"/>
    <w:rsid w:val="00BC28A1"/>
    <w:rsid w:val="00BC6184"/>
    <w:rsid w:val="00BD699B"/>
    <w:rsid w:val="00BF50DF"/>
    <w:rsid w:val="00C07D27"/>
    <w:rsid w:val="00C233C4"/>
    <w:rsid w:val="00C40C0A"/>
    <w:rsid w:val="00C53654"/>
    <w:rsid w:val="00C642A9"/>
    <w:rsid w:val="00C81A5B"/>
    <w:rsid w:val="00CA765B"/>
    <w:rsid w:val="00CE37B4"/>
    <w:rsid w:val="00CF4CEF"/>
    <w:rsid w:val="00D03BA6"/>
    <w:rsid w:val="00D21CDC"/>
    <w:rsid w:val="00D31B4F"/>
    <w:rsid w:val="00D5499B"/>
    <w:rsid w:val="00D602CA"/>
    <w:rsid w:val="00D6225E"/>
    <w:rsid w:val="00D76A4D"/>
    <w:rsid w:val="00D81CEE"/>
    <w:rsid w:val="00D86336"/>
    <w:rsid w:val="00D95D9C"/>
    <w:rsid w:val="00DA1C57"/>
    <w:rsid w:val="00DA4A8C"/>
    <w:rsid w:val="00DB7D9C"/>
    <w:rsid w:val="00DC08D4"/>
    <w:rsid w:val="00DD6FCD"/>
    <w:rsid w:val="00DD7837"/>
    <w:rsid w:val="00E021A6"/>
    <w:rsid w:val="00E036AB"/>
    <w:rsid w:val="00E16C75"/>
    <w:rsid w:val="00E17761"/>
    <w:rsid w:val="00E4446C"/>
    <w:rsid w:val="00E75D17"/>
    <w:rsid w:val="00E84F66"/>
    <w:rsid w:val="00E92F69"/>
    <w:rsid w:val="00ED6DA7"/>
    <w:rsid w:val="00F01949"/>
    <w:rsid w:val="00F0358F"/>
    <w:rsid w:val="00F0625F"/>
    <w:rsid w:val="00F12505"/>
    <w:rsid w:val="00F13849"/>
    <w:rsid w:val="00F145F4"/>
    <w:rsid w:val="00F14F28"/>
    <w:rsid w:val="00F15A3B"/>
    <w:rsid w:val="00F33087"/>
    <w:rsid w:val="00F66B83"/>
    <w:rsid w:val="00F8105A"/>
    <w:rsid w:val="00F814A9"/>
    <w:rsid w:val="00F830FF"/>
    <w:rsid w:val="00F917A1"/>
    <w:rsid w:val="00FC2098"/>
    <w:rsid w:val="00FC28AC"/>
    <w:rsid w:val="00FC7970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customStyle="1" w:styleId="standard0">
    <w:name w:val="standard"/>
    <w:basedOn w:val="Normale"/>
    <w:rsid w:val="00682EE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2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5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B0042-13D1-4860-B426-9CB94363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BA</cp:lastModifiedBy>
  <cp:revision>2</cp:revision>
  <cp:lastPrinted>2018-11-07T11:58:00Z</cp:lastPrinted>
  <dcterms:created xsi:type="dcterms:W3CDTF">2019-12-07T11:00:00Z</dcterms:created>
  <dcterms:modified xsi:type="dcterms:W3CDTF">2019-12-07T11:00:00Z</dcterms:modified>
</cp:coreProperties>
</file>