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3B2A60">
        <w:t>27 gennaio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F33087" w:rsidRPr="008251FC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490A5F" w:rsidRPr="008251FC" w:rsidRDefault="00490A5F" w:rsidP="000921B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251FC">
        <w:rPr>
          <w:rFonts w:asciiTheme="majorHAnsi" w:hAnsiTheme="majorHAnsi"/>
          <w:b/>
          <w:sz w:val="26"/>
          <w:szCs w:val="26"/>
        </w:rPr>
        <w:t xml:space="preserve">Memoria storica, contemporaneità artistica: </w:t>
      </w:r>
    </w:p>
    <w:p w:rsidR="00490A5F" w:rsidRPr="008251FC" w:rsidRDefault="00490A5F" w:rsidP="000921B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251FC">
        <w:rPr>
          <w:rFonts w:asciiTheme="majorHAnsi" w:hAnsiTheme="majorHAnsi"/>
          <w:b/>
          <w:sz w:val="26"/>
          <w:szCs w:val="26"/>
        </w:rPr>
        <w:t>ecco il calendario 2020 delle 12 mostre al Palazzo delle Esposizioni di Lucca</w:t>
      </w:r>
    </w:p>
    <w:p w:rsidR="00490A5F" w:rsidRPr="008251FC" w:rsidRDefault="00490A5F" w:rsidP="000921B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251FC">
        <w:rPr>
          <w:rFonts w:asciiTheme="majorHAnsi" w:hAnsiTheme="majorHAnsi"/>
          <w:b/>
          <w:sz w:val="26"/>
          <w:szCs w:val="26"/>
        </w:rPr>
        <w:t xml:space="preserve">Artisti contemporanei e percorsi dedicati a grandi nomi del passato </w:t>
      </w:r>
    </w:p>
    <w:p w:rsidR="00490A5F" w:rsidRPr="008251FC" w:rsidRDefault="00490A5F" w:rsidP="000921B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251FC">
        <w:rPr>
          <w:rFonts w:asciiTheme="majorHAnsi" w:hAnsiTheme="majorHAnsi"/>
          <w:b/>
          <w:sz w:val="26"/>
          <w:szCs w:val="26"/>
        </w:rPr>
        <w:t>voluti dalla Fondazione Banca del Monte di Lucca e dalla Fondazione Lucca Sviluppo</w:t>
      </w:r>
    </w:p>
    <w:p w:rsidR="00490A5F" w:rsidRPr="008251FC" w:rsidRDefault="00490A5F" w:rsidP="000921BC">
      <w:pPr>
        <w:spacing w:after="0"/>
        <w:jc w:val="center"/>
        <w:rPr>
          <w:rFonts w:asciiTheme="majorHAnsi" w:hAnsiTheme="majorHAnsi"/>
          <w:b/>
          <w:i/>
          <w:sz w:val="26"/>
          <w:szCs w:val="26"/>
        </w:rPr>
      </w:pPr>
      <w:r w:rsidRPr="008251FC">
        <w:rPr>
          <w:rFonts w:asciiTheme="majorHAnsi" w:hAnsiTheme="majorHAnsi"/>
          <w:b/>
          <w:i/>
          <w:sz w:val="26"/>
          <w:szCs w:val="26"/>
        </w:rPr>
        <w:t>Ingresso libero a tutti gli eventi</w:t>
      </w:r>
    </w:p>
    <w:p w:rsidR="00490A5F" w:rsidRPr="008251FC" w:rsidRDefault="00490A5F" w:rsidP="000921BC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r w:rsidRPr="008251FC">
        <w:rPr>
          <w:rFonts w:asciiTheme="majorHAnsi" w:hAnsiTheme="majorHAnsi"/>
          <w:b/>
          <w:sz w:val="26"/>
          <w:szCs w:val="26"/>
        </w:rPr>
        <w:t>Si inizia venerdì 31 gennaio con “Il Viaggio” di Franco Anichini</w:t>
      </w:r>
    </w:p>
    <w:p w:rsidR="000921BC" w:rsidRPr="00490A5F" w:rsidRDefault="000921BC" w:rsidP="000921BC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DD3E8C" w:rsidRDefault="00490A5F" w:rsidP="002E27BE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Memoria storica, contemporaneità artistica: p</w:t>
      </w:r>
      <w:r w:rsidR="004E2419" w:rsidRPr="00490A5F">
        <w:rPr>
          <w:rFonts w:asciiTheme="minorHAnsi" w:hAnsiTheme="minorHAnsi"/>
        </w:rPr>
        <w:t>rosegue anche nel 2020 l’attività espositiva della Fondazione Banca del Monte di Lucca e della Fondazione Lucca Sviluppo al</w:t>
      </w:r>
      <w:r w:rsidR="00130F50" w:rsidRPr="00490A5F">
        <w:rPr>
          <w:rFonts w:asciiTheme="minorHAnsi" w:hAnsiTheme="minorHAnsi"/>
        </w:rPr>
        <w:t xml:space="preserve"> </w:t>
      </w:r>
      <w:r w:rsidR="00130F50" w:rsidRPr="00490A5F">
        <w:rPr>
          <w:rFonts w:asciiTheme="minorHAnsi" w:hAnsiTheme="minorHAnsi"/>
          <w:b/>
        </w:rPr>
        <w:t>Palazzo delle Esposizioni</w:t>
      </w:r>
      <w:r w:rsidR="004E2419" w:rsidRPr="00490A5F">
        <w:rPr>
          <w:rFonts w:asciiTheme="minorHAnsi" w:hAnsiTheme="minorHAnsi"/>
          <w:b/>
        </w:rPr>
        <w:t xml:space="preserve"> </w:t>
      </w:r>
      <w:r w:rsidRPr="00490A5F">
        <w:rPr>
          <w:rFonts w:asciiTheme="minorHAnsi" w:hAnsiTheme="minorHAnsi"/>
          <w:b/>
        </w:rPr>
        <w:t>di Lucca</w:t>
      </w:r>
      <w:r w:rsidR="00130F50" w:rsidRPr="00490A5F">
        <w:rPr>
          <w:rFonts w:asciiTheme="minorHAnsi" w:hAnsiTheme="minorHAnsi"/>
        </w:rPr>
        <w:t xml:space="preserve">. </w:t>
      </w:r>
      <w:r w:rsidR="004E2419" w:rsidRPr="00490A5F">
        <w:rPr>
          <w:rFonts w:asciiTheme="minorHAnsi" w:hAnsiTheme="minorHAnsi"/>
        </w:rPr>
        <w:t>L’attività espositiva</w:t>
      </w:r>
      <w:r w:rsidR="000516B6" w:rsidRPr="00490A5F">
        <w:rPr>
          <w:rFonts w:asciiTheme="minorHAnsi" w:hAnsiTheme="minorHAnsi"/>
        </w:rPr>
        <w:t>, che rientra nell’obiettivo statutario della FBML di valorizzazione e recupero della memoria storica ed artistica del territorio,</w:t>
      </w:r>
      <w:r w:rsidR="004E2419" w:rsidRPr="00490A5F">
        <w:rPr>
          <w:rFonts w:asciiTheme="minorHAnsi" w:hAnsiTheme="minorHAnsi"/>
        </w:rPr>
        <w:t xml:space="preserve"> ha avuto inizio nel dicembre 2008, ospitando artisti del territorio e nomi rilevanti dell’arte italiana, nuovi talenti e grandi conferme, con esposizioni </w:t>
      </w:r>
      <w:r w:rsidR="004E2419" w:rsidRPr="00490A5F">
        <w:rPr>
          <w:rFonts w:asciiTheme="minorHAnsi" w:hAnsiTheme="minorHAnsi"/>
          <w:b/>
        </w:rPr>
        <w:t>sempre a ingresso libero</w:t>
      </w:r>
      <w:r w:rsidR="004E2419" w:rsidRPr="00490A5F">
        <w:rPr>
          <w:rFonts w:asciiTheme="minorHAnsi" w:hAnsiTheme="minorHAnsi"/>
        </w:rPr>
        <w:t>.</w:t>
      </w:r>
    </w:p>
    <w:p w:rsidR="00A97DF9" w:rsidRPr="00A97DF9" w:rsidRDefault="00DD3E8C" w:rsidP="00335961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hAnsiTheme="minorHAnsi"/>
        </w:rPr>
      </w:pPr>
      <w:r w:rsidRPr="00335961">
        <w:rPr>
          <w:rFonts w:asciiTheme="minorHAnsi" w:hAnsiTheme="minorHAnsi"/>
          <w:b/>
        </w:rPr>
        <w:t xml:space="preserve">Sono </w:t>
      </w:r>
      <w:r w:rsidR="00335961" w:rsidRPr="00335961">
        <w:rPr>
          <w:rFonts w:asciiTheme="minorHAnsi" w:hAnsiTheme="minorHAnsi"/>
          <w:b/>
        </w:rPr>
        <w:t>12</w:t>
      </w:r>
      <w:r w:rsidRPr="00335961">
        <w:rPr>
          <w:rFonts w:asciiTheme="minorHAnsi" w:hAnsiTheme="minorHAnsi"/>
          <w:b/>
        </w:rPr>
        <w:t xml:space="preserve"> le mostre</w:t>
      </w:r>
      <w:r w:rsidR="00335961">
        <w:rPr>
          <w:rFonts w:asciiTheme="minorHAnsi" w:hAnsiTheme="minorHAnsi"/>
        </w:rPr>
        <w:t xml:space="preserve"> </w:t>
      </w:r>
      <w:r w:rsidR="009F144B">
        <w:rPr>
          <w:rFonts w:asciiTheme="minorHAnsi" w:hAnsiTheme="minorHAnsi"/>
        </w:rPr>
        <w:t>che ospiteranno agli artisti del territorio e artisti</w:t>
      </w:r>
      <w:r>
        <w:rPr>
          <w:rFonts w:asciiTheme="minorHAnsi" w:hAnsiTheme="minorHAnsi"/>
        </w:rPr>
        <w:t xml:space="preserve"> </w:t>
      </w:r>
      <w:r w:rsidR="009F144B">
        <w:rPr>
          <w:rFonts w:asciiTheme="minorHAnsi" w:hAnsiTheme="minorHAnsi"/>
        </w:rPr>
        <w:t>che con il territorio dialogano</w:t>
      </w:r>
      <w:r w:rsidR="00335961">
        <w:rPr>
          <w:rFonts w:asciiTheme="minorHAnsi" w:hAnsiTheme="minorHAnsi"/>
        </w:rPr>
        <w:t>, ma a</w:t>
      </w:r>
      <w:r w:rsidR="00335961">
        <w:rPr>
          <w:rFonts w:asciiTheme="minorHAnsi" w:hAnsiTheme="minorHAnsi"/>
        </w:rPr>
        <w:t>n</w:t>
      </w:r>
      <w:r w:rsidR="00335961">
        <w:rPr>
          <w:rFonts w:asciiTheme="minorHAnsi" w:hAnsiTheme="minorHAnsi"/>
        </w:rPr>
        <w:t>che riflessioni fatte utilizzando una multimedialità artistica che va dalla pittura alla fotografia, dal teatro alla ceramica</w:t>
      </w:r>
      <w:r w:rsidR="009F144B">
        <w:rPr>
          <w:rFonts w:asciiTheme="minorHAnsi" w:hAnsiTheme="minorHAnsi"/>
        </w:rPr>
        <w:t xml:space="preserve">. Dopo il grande successo di </w:t>
      </w:r>
      <w:r w:rsidR="009F144B" w:rsidRPr="00D602CA">
        <w:t>“</w:t>
      </w:r>
      <w:r w:rsidR="009F144B" w:rsidRPr="00D602CA">
        <w:rPr>
          <w:rFonts w:asciiTheme="minorHAnsi" w:hAnsiTheme="minorHAnsi" w:cs="Calibri"/>
          <w:b/>
          <w:color w:val="000000"/>
        </w:rPr>
        <w:t>Giuseppe Ardinghi e Mari Di Vecchio. L’ambiente artistico del Nov</w:t>
      </w:r>
      <w:r w:rsidR="009F144B" w:rsidRPr="00D602CA">
        <w:rPr>
          <w:rFonts w:asciiTheme="minorHAnsi" w:hAnsiTheme="minorHAnsi" w:cs="Calibri"/>
          <w:b/>
          <w:color w:val="000000"/>
        </w:rPr>
        <w:t>e</w:t>
      </w:r>
      <w:r w:rsidR="009F144B" w:rsidRPr="00D602CA">
        <w:rPr>
          <w:rFonts w:asciiTheme="minorHAnsi" w:hAnsiTheme="minorHAnsi" w:cs="Calibri"/>
          <w:b/>
          <w:color w:val="000000"/>
        </w:rPr>
        <w:t>cento a Lucca”</w:t>
      </w:r>
      <w:r w:rsidR="009F144B">
        <w:rPr>
          <w:rFonts w:asciiTheme="minorHAnsi" w:hAnsiTheme="minorHAnsi" w:cs="Calibri"/>
          <w:b/>
          <w:color w:val="000000"/>
        </w:rPr>
        <w:t xml:space="preserve">, che si è chiusa con oltre 2000 visitatori, </w:t>
      </w:r>
      <w:r w:rsidR="009F144B">
        <w:rPr>
          <w:rFonts w:asciiTheme="minorHAnsi" w:hAnsiTheme="minorHAnsi"/>
        </w:rPr>
        <w:t>il calendario 2020 offre nuovi spunti di approfo</w:t>
      </w:r>
      <w:r w:rsidR="009F144B">
        <w:rPr>
          <w:rFonts w:asciiTheme="minorHAnsi" w:hAnsiTheme="minorHAnsi"/>
        </w:rPr>
        <w:t>n</w:t>
      </w:r>
      <w:r w:rsidR="009F144B">
        <w:rPr>
          <w:rFonts w:asciiTheme="minorHAnsi" w:hAnsiTheme="minorHAnsi"/>
        </w:rPr>
        <w:t>dimento sui protagonisti della cultura del nostro territorio con</w:t>
      </w:r>
      <w:r>
        <w:rPr>
          <w:rFonts w:asciiTheme="minorHAnsi" w:hAnsiTheme="minorHAnsi"/>
        </w:rPr>
        <w:t xml:space="preserve"> </w:t>
      </w:r>
      <w:r w:rsidR="009F144B">
        <w:rPr>
          <w:rFonts w:asciiTheme="minorHAnsi" w:hAnsiTheme="minorHAnsi"/>
        </w:rPr>
        <w:t xml:space="preserve">una importante esposizione dedicata a </w:t>
      </w:r>
      <w:r w:rsidR="009F144B" w:rsidRPr="00335961">
        <w:rPr>
          <w:rFonts w:asciiTheme="minorHAnsi" w:hAnsiTheme="minorHAnsi"/>
          <w:b/>
        </w:rPr>
        <w:t>Ma</w:t>
      </w:r>
      <w:r w:rsidR="009F144B" w:rsidRPr="00335961">
        <w:rPr>
          <w:rFonts w:asciiTheme="minorHAnsi" w:hAnsiTheme="minorHAnsi"/>
          <w:b/>
        </w:rPr>
        <w:t>t</w:t>
      </w:r>
      <w:r w:rsidR="009F144B" w:rsidRPr="00335961">
        <w:rPr>
          <w:rFonts w:asciiTheme="minorHAnsi" w:hAnsiTheme="minorHAnsi"/>
          <w:b/>
        </w:rPr>
        <w:t xml:space="preserve">teo </w:t>
      </w:r>
      <w:proofErr w:type="spellStart"/>
      <w:r w:rsidR="009F144B" w:rsidRPr="00335961">
        <w:rPr>
          <w:rFonts w:asciiTheme="minorHAnsi" w:hAnsiTheme="minorHAnsi"/>
          <w:b/>
        </w:rPr>
        <w:t>Civitali</w:t>
      </w:r>
      <w:proofErr w:type="spellEnd"/>
      <w:r w:rsidR="009F144B" w:rsidRPr="00335961">
        <w:rPr>
          <w:rFonts w:asciiTheme="minorHAnsi" w:hAnsiTheme="minorHAnsi"/>
          <w:b/>
        </w:rPr>
        <w:t xml:space="preserve"> </w:t>
      </w:r>
      <w:r w:rsidR="009F144B">
        <w:rPr>
          <w:rFonts w:asciiTheme="minorHAnsi" w:hAnsiTheme="minorHAnsi"/>
        </w:rPr>
        <w:t xml:space="preserve">ed allestita al </w:t>
      </w:r>
      <w:r w:rsidR="009F144B" w:rsidRPr="00335961">
        <w:rPr>
          <w:rFonts w:asciiTheme="minorHAnsi" w:hAnsiTheme="minorHAnsi"/>
        </w:rPr>
        <w:t xml:space="preserve">Museo di Villa Guinigi per “continuità artistica”, una dedicata al poliedrico artista pioniere dell’Art </w:t>
      </w:r>
      <w:proofErr w:type="spellStart"/>
      <w:r w:rsidR="009F144B" w:rsidRPr="00335961">
        <w:rPr>
          <w:rFonts w:asciiTheme="minorHAnsi" w:hAnsiTheme="minorHAnsi"/>
        </w:rPr>
        <w:t>Nouveau</w:t>
      </w:r>
      <w:proofErr w:type="spellEnd"/>
      <w:r w:rsidR="009F144B" w:rsidRPr="00335961">
        <w:rPr>
          <w:rFonts w:asciiTheme="minorHAnsi" w:hAnsiTheme="minorHAnsi"/>
        </w:rPr>
        <w:t xml:space="preserve"> </w:t>
      </w:r>
      <w:r w:rsidR="009F144B" w:rsidRPr="00335961">
        <w:rPr>
          <w:rFonts w:asciiTheme="minorHAnsi" w:hAnsiTheme="minorHAnsi"/>
          <w:b/>
        </w:rPr>
        <w:t>Galileo Chini</w:t>
      </w:r>
      <w:r w:rsidR="009F144B" w:rsidRPr="00335961">
        <w:rPr>
          <w:rFonts w:asciiTheme="minorHAnsi" w:hAnsiTheme="minorHAnsi"/>
        </w:rPr>
        <w:t xml:space="preserve">, una ricchissima dedicata a </w:t>
      </w:r>
      <w:r w:rsidR="009F144B" w:rsidRPr="00335961">
        <w:rPr>
          <w:rFonts w:asciiTheme="minorHAnsi" w:hAnsiTheme="minorHAnsi"/>
          <w:b/>
        </w:rPr>
        <w:t xml:space="preserve">Bruno </w:t>
      </w:r>
      <w:proofErr w:type="spellStart"/>
      <w:r w:rsidR="009F144B" w:rsidRPr="00335961">
        <w:rPr>
          <w:rFonts w:asciiTheme="minorHAnsi" w:hAnsiTheme="minorHAnsi"/>
          <w:b/>
        </w:rPr>
        <w:t>Vangelisti</w:t>
      </w:r>
      <w:proofErr w:type="spellEnd"/>
      <w:r w:rsidR="009F144B" w:rsidRPr="00335961">
        <w:rPr>
          <w:rFonts w:asciiTheme="minorHAnsi" w:hAnsiTheme="minorHAnsi"/>
        </w:rPr>
        <w:t xml:space="preserve"> antiquario e alla sua “La Piramide”</w:t>
      </w:r>
      <w:r w:rsidR="00A97DF9" w:rsidRPr="00335961">
        <w:rPr>
          <w:rFonts w:asciiTheme="minorHAnsi" w:hAnsiTheme="minorHAnsi"/>
        </w:rPr>
        <w:t xml:space="preserve"> e quella che chiude l’anno, dedicata ai due “caravaggeschi” lucchesi: </w:t>
      </w:r>
      <w:r w:rsidR="00A97DF9" w:rsidRPr="00335961">
        <w:rPr>
          <w:rFonts w:asciiTheme="minorHAnsi" w:hAnsiTheme="minorHAnsi"/>
          <w:b/>
        </w:rPr>
        <w:t>Pietro Sigismondi e Paolo Guidotti</w:t>
      </w:r>
      <w:r w:rsidR="00A97DF9" w:rsidRPr="00335961">
        <w:rPr>
          <w:rFonts w:asciiTheme="minorHAnsi" w:hAnsiTheme="minorHAnsi"/>
        </w:rPr>
        <w:t>.</w:t>
      </w:r>
      <w:r w:rsidR="00335961">
        <w:rPr>
          <w:rFonts w:asciiTheme="minorHAnsi" w:hAnsiTheme="minorHAnsi"/>
        </w:rPr>
        <w:t xml:space="preserve"> </w:t>
      </w:r>
      <w:r w:rsidR="00A97DF9" w:rsidRPr="00335961">
        <w:rPr>
          <w:rFonts w:asciiTheme="minorHAnsi" w:hAnsiTheme="minorHAnsi"/>
        </w:rPr>
        <w:t xml:space="preserve">Il Palazzo si fa testimone di un dialogo internazionale, ospitando artisti come il cubano </w:t>
      </w:r>
      <w:proofErr w:type="spellStart"/>
      <w:r w:rsidR="00A77ACC" w:rsidRPr="00A77ACC">
        <w:rPr>
          <w:rFonts w:asciiTheme="minorHAnsi" w:hAnsiTheme="minorHAnsi"/>
          <w:b/>
        </w:rPr>
        <w:t>R</w:t>
      </w:r>
      <w:r w:rsidR="00A77ACC" w:rsidRPr="00A77ACC">
        <w:rPr>
          <w:rFonts w:asciiTheme="minorHAnsi" w:hAnsiTheme="minorHAnsi"/>
          <w:b/>
        </w:rPr>
        <w:t>a</w:t>
      </w:r>
      <w:r w:rsidR="00A77ACC" w:rsidRPr="00A77ACC">
        <w:rPr>
          <w:rFonts w:asciiTheme="minorHAnsi" w:hAnsiTheme="minorHAnsi"/>
          <w:b/>
        </w:rPr>
        <w:t>mòn</w:t>
      </w:r>
      <w:proofErr w:type="spellEnd"/>
      <w:r w:rsidR="00A77ACC" w:rsidRPr="00A77ACC">
        <w:rPr>
          <w:rFonts w:asciiTheme="minorHAnsi" w:hAnsiTheme="minorHAnsi"/>
          <w:b/>
        </w:rPr>
        <w:t xml:space="preserve"> </w:t>
      </w:r>
      <w:proofErr w:type="spellStart"/>
      <w:r w:rsidR="00A77ACC" w:rsidRPr="00A77ACC">
        <w:rPr>
          <w:rFonts w:asciiTheme="minorHAnsi" w:hAnsiTheme="minorHAnsi"/>
          <w:b/>
        </w:rPr>
        <w:t>Cotarelo</w:t>
      </w:r>
      <w:proofErr w:type="spellEnd"/>
      <w:r w:rsidR="00A77ACC">
        <w:rPr>
          <w:rFonts w:asciiTheme="minorHAnsi" w:hAnsiTheme="minorHAnsi"/>
        </w:rPr>
        <w:t xml:space="preserve"> </w:t>
      </w:r>
      <w:proofErr w:type="spellStart"/>
      <w:r w:rsidR="00A97DF9" w:rsidRPr="00335961">
        <w:rPr>
          <w:rFonts w:asciiTheme="minorHAnsi" w:hAnsiTheme="minorHAnsi"/>
          <w:b/>
        </w:rPr>
        <w:t>Crego</w:t>
      </w:r>
      <w:proofErr w:type="spellEnd"/>
      <w:r w:rsidR="00A97DF9" w:rsidRPr="00335961">
        <w:rPr>
          <w:rFonts w:asciiTheme="minorHAnsi" w:hAnsiTheme="minorHAnsi"/>
        </w:rPr>
        <w:t xml:space="preserve"> e l’ivoriano </w:t>
      </w:r>
      <w:proofErr w:type="spellStart"/>
      <w:r w:rsidR="00A97DF9" w:rsidRPr="00335961">
        <w:rPr>
          <w:rFonts w:asciiTheme="minorHAnsi" w:eastAsiaTheme="minorHAnsi" w:hAnsiTheme="minorHAnsi"/>
          <w:b/>
        </w:rPr>
        <w:t>Brouabè</w:t>
      </w:r>
      <w:proofErr w:type="spellEnd"/>
      <w:r w:rsidR="00A77ACC">
        <w:rPr>
          <w:rFonts w:asciiTheme="minorHAnsi" w:eastAsiaTheme="minorHAnsi" w:hAnsiTheme="minorHAnsi"/>
          <w:b/>
        </w:rPr>
        <w:t>,</w:t>
      </w:r>
      <w:r w:rsidR="00A97DF9" w:rsidRPr="00335961">
        <w:rPr>
          <w:rFonts w:asciiTheme="minorHAnsi" w:eastAsiaTheme="minorHAnsi" w:hAnsiTheme="minorHAnsi"/>
        </w:rPr>
        <w:t xml:space="preserve"> </w:t>
      </w:r>
      <w:r w:rsidR="008E7C85">
        <w:rPr>
          <w:rFonts w:asciiTheme="minorHAnsi" w:hAnsiTheme="minorHAnsi"/>
        </w:rPr>
        <w:t xml:space="preserve">poi </w:t>
      </w:r>
      <w:r w:rsidR="008E7C85" w:rsidRPr="00335961">
        <w:rPr>
          <w:rFonts w:asciiTheme="minorHAnsi" w:hAnsiTheme="minorHAnsi"/>
          <w:b/>
        </w:rPr>
        <w:t xml:space="preserve">Roberto </w:t>
      </w:r>
      <w:proofErr w:type="spellStart"/>
      <w:r w:rsidR="008E7C85" w:rsidRPr="00335961">
        <w:rPr>
          <w:rFonts w:asciiTheme="minorHAnsi" w:hAnsiTheme="minorHAnsi"/>
          <w:b/>
        </w:rPr>
        <w:t>Altmann</w:t>
      </w:r>
      <w:proofErr w:type="spellEnd"/>
      <w:r w:rsidR="008E7C85">
        <w:rPr>
          <w:rFonts w:asciiTheme="minorHAnsi" w:hAnsiTheme="minorHAnsi"/>
          <w:b/>
        </w:rPr>
        <w:t>,</w:t>
      </w:r>
      <w:r w:rsidR="008E7C85" w:rsidRPr="00335961">
        <w:rPr>
          <w:rFonts w:asciiTheme="minorHAnsi" w:hAnsiTheme="minorHAnsi"/>
        </w:rPr>
        <w:t xml:space="preserve"> </w:t>
      </w:r>
      <w:r w:rsidR="008E7C85">
        <w:rPr>
          <w:rFonts w:asciiTheme="minorHAnsi" w:hAnsiTheme="minorHAnsi"/>
        </w:rPr>
        <w:t xml:space="preserve">“artista in continuo movimento”, </w:t>
      </w:r>
      <w:r w:rsidR="008E7C85" w:rsidRPr="008E7C85">
        <w:rPr>
          <w:rFonts w:asciiTheme="minorHAnsi" w:hAnsiTheme="minorHAnsi"/>
          <w:b/>
        </w:rPr>
        <w:t>Anichini</w:t>
      </w:r>
      <w:r w:rsidR="008E7C85">
        <w:rPr>
          <w:rFonts w:asciiTheme="minorHAnsi" w:hAnsiTheme="minorHAnsi"/>
        </w:rPr>
        <w:t xml:space="preserve"> e la sua grafica, </w:t>
      </w:r>
      <w:r w:rsidR="00335961">
        <w:rPr>
          <w:rFonts w:asciiTheme="minorHAnsi" w:eastAsiaTheme="minorHAnsi" w:hAnsiTheme="minorHAnsi"/>
        </w:rPr>
        <w:t xml:space="preserve">e </w:t>
      </w:r>
      <w:r w:rsidR="00A97DF9" w:rsidRPr="00335961">
        <w:rPr>
          <w:rFonts w:asciiTheme="minorHAnsi" w:eastAsiaTheme="minorHAnsi" w:hAnsiTheme="minorHAnsi"/>
        </w:rPr>
        <w:t xml:space="preserve">i </w:t>
      </w:r>
      <w:r w:rsidR="00335961">
        <w:rPr>
          <w:rFonts w:asciiTheme="minorHAnsi" w:eastAsiaTheme="minorHAnsi" w:hAnsiTheme="minorHAnsi"/>
        </w:rPr>
        <w:t>numeros</w:t>
      </w:r>
      <w:r w:rsidR="00A97DF9" w:rsidRPr="00335961">
        <w:rPr>
          <w:rFonts w:asciiTheme="minorHAnsi" w:eastAsiaTheme="minorHAnsi" w:hAnsiTheme="minorHAnsi"/>
        </w:rPr>
        <w:t>i ospiti di Lucca C</w:t>
      </w:r>
      <w:r w:rsidR="008E7C85">
        <w:rPr>
          <w:rFonts w:asciiTheme="minorHAnsi" w:eastAsiaTheme="minorHAnsi" w:hAnsiTheme="minorHAnsi"/>
        </w:rPr>
        <w:t>omics and Games che lo trasformeran</w:t>
      </w:r>
      <w:r w:rsidR="00A97DF9" w:rsidRPr="00335961">
        <w:rPr>
          <w:rFonts w:asciiTheme="minorHAnsi" w:eastAsiaTheme="minorHAnsi" w:hAnsiTheme="minorHAnsi"/>
        </w:rPr>
        <w:t>no nel “Palazzo delle i</w:t>
      </w:r>
      <w:r w:rsidR="00A97DF9" w:rsidRPr="00335961">
        <w:rPr>
          <w:rFonts w:asciiTheme="minorHAnsi" w:eastAsiaTheme="minorHAnsi" w:hAnsiTheme="minorHAnsi"/>
        </w:rPr>
        <w:t>l</w:t>
      </w:r>
      <w:r w:rsidR="00A97DF9" w:rsidRPr="00335961">
        <w:rPr>
          <w:rFonts w:asciiTheme="minorHAnsi" w:eastAsiaTheme="minorHAnsi" w:hAnsiTheme="minorHAnsi"/>
        </w:rPr>
        <w:t xml:space="preserve">lustrazioni” durante il festival dei giochi e del fumetto. Non mancherà l’appuntamento con le celebrazioni per i </w:t>
      </w:r>
      <w:r w:rsidR="00A97DF9" w:rsidRPr="00335961">
        <w:rPr>
          <w:rFonts w:asciiTheme="minorHAnsi" w:eastAsiaTheme="minorHAnsi" w:hAnsiTheme="minorHAnsi"/>
          <w:b/>
        </w:rPr>
        <w:t>950 anni della Cattedrale di San Martino</w:t>
      </w:r>
      <w:r w:rsidR="00A97DF9" w:rsidRPr="00335961">
        <w:rPr>
          <w:rFonts w:asciiTheme="minorHAnsi" w:eastAsiaTheme="minorHAnsi" w:hAnsiTheme="minorHAnsi"/>
        </w:rPr>
        <w:t xml:space="preserve">, alla scoperta della sua bellezza, </w:t>
      </w:r>
      <w:r w:rsidR="00335961" w:rsidRPr="00335961">
        <w:rPr>
          <w:rFonts w:asciiTheme="minorHAnsi" w:eastAsiaTheme="minorHAnsi" w:hAnsiTheme="minorHAnsi"/>
        </w:rPr>
        <w:t xml:space="preserve">e con il </w:t>
      </w:r>
      <w:r w:rsidR="00335961" w:rsidRPr="00335961">
        <w:rPr>
          <w:rFonts w:asciiTheme="minorHAnsi" w:eastAsiaTheme="minorHAnsi" w:hAnsiTheme="minorHAnsi"/>
          <w:b/>
        </w:rPr>
        <w:t>Lucca Film Festival</w:t>
      </w:r>
      <w:r w:rsidR="00335961" w:rsidRPr="00335961">
        <w:rPr>
          <w:rFonts w:asciiTheme="minorHAnsi" w:eastAsiaTheme="minorHAnsi" w:hAnsiTheme="minorHAnsi"/>
        </w:rPr>
        <w:t xml:space="preserve"> per celebrare gli anniversari di Fellini e Sordi, fino ad una riflessione </w:t>
      </w:r>
      <w:r w:rsidR="008E7C85">
        <w:rPr>
          <w:rFonts w:asciiTheme="minorHAnsi" w:eastAsiaTheme="minorHAnsi" w:hAnsiTheme="minorHAnsi"/>
        </w:rPr>
        <w:t>sociale ed artistica</w:t>
      </w:r>
      <w:r w:rsidR="00335961" w:rsidRPr="00335961">
        <w:rPr>
          <w:rFonts w:asciiTheme="minorHAnsi" w:eastAsiaTheme="minorHAnsi" w:hAnsiTheme="minorHAnsi"/>
        </w:rPr>
        <w:t xml:space="preserve"> </w:t>
      </w:r>
      <w:r w:rsidR="00335961">
        <w:rPr>
          <w:rFonts w:asciiTheme="minorHAnsi" w:eastAsiaTheme="minorHAnsi" w:hAnsiTheme="minorHAnsi"/>
        </w:rPr>
        <w:t>sul senso d</w:t>
      </w:r>
      <w:r w:rsidR="00A77ACC">
        <w:rPr>
          <w:rFonts w:asciiTheme="minorHAnsi" w:eastAsiaTheme="minorHAnsi" w:hAnsiTheme="minorHAnsi"/>
        </w:rPr>
        <w:t>i incl</w:t>
      </w:r>
      <w:r w:rsidR="00A77ACC">
        <w:rPr>
          <w:rFonts w:asciiTheme="minorHAnsi" w:eastAsiaTheme="minorHAnsi" w:hAnsiTheme="minorHAnsi"/>
        </w:rPr>
        <w:t>u</w:t>
      </w:r>
      <w:r w:rsidR="00A77ACC">
        <w:rPr>
          <w:rFonts w:asciiTheme="minorHAnsi" w:eastAsiaTheme="minorHAnsi" w:hAnsiTheme="minorHAnsi"/>
        </w:rPr>
        <w:t>sione ed esclusione d</w:t>
      </w:r>
      <w:r w:rsidR="00335961">
        <w:rPr>
          <w:rFonts w:asciiTheme="minorHAnsi" w:eastAsiaTheme="minorHAnsi" w:hAnsiTheme="minorHAnsi"/>
        </w:rPr>
        <w:t>elle</w:t>
      </w:r>
      <w:r w:rsidR="00335961" w:rsidRPr="00335961">
        <w:rPr>
          <w:rFonts w:asciiTheme="minorHAnsi" w:eastAsiaTheme="minorHAnsi" w:hAnsiTheme="minorHAnsi"/>
        </w:rPr>
        <w:t xml:space="preserve"> mura</w:t>
      </w:r>
      <w:r w:rsidR="00A77ACC">
        <w:rPr>
          <w:rFonts w:asciiTheme="minorHAnsi" w:eastAsiaTheme="minorHAnsi" w:hAnsiTheme="minorHAnsi"/>
        </w:rPr>
        <w:t xml:space="preserve"> (quelle urbane e quelle del carcere),</w:t>
      </w:r>
      <w:r w:rsidR="00335961" w:rsidRPr="00335961">
        <w:rPr>
          <w:rFonts w:asciiTheme="minorHAnsi" w:eastAsiaTheme="minorHAnsi" w:hAnsiTheme="minorHAnsi"/>
        </w:rPr>
        <w:t xml:space="preserve"> grazie </w:t>
      </w:r>
      <w:r w:rsidR="00335961" w:rsidRPr="00335961">
        <w:rPr>
          <w:rFonts w:asciiTheme="minorHAnsi" w:hAnsiTheme="minorHAnsi"/>
        </w:rPr>
        <w:t>a</w:t>
      </w:r>
      <w:r w:rsidR="00335961">
        <w:rPr>
          <w:rFonts w:asciiTheme="minorHAnsi" w:hAnsiTheme="minorHAnsi"/>
        </w:rPr>
        <w:t>ll’</w:t>
      </w:r>
      <w:r w:rsidR="00335961" w:rsidRPr="00335961">
        <w:rPr>
          <w:rFonts w:asciiTheme="minorHAnsi" w:hAnsiTheme="minorHAnsi"/>
          <w:b/>
        </w:rPr>
        <w:t xml:space="preserve">associazione </w:t>
      </w:r>
      <w:proofErr w:type="spellStart"/>
      <w:r w:rsidR="00335961" w:rsidRPr="00335961">
        <w:rPr>
          <w:rFonts w:asciiTheme="minorHAnsi" w:hAnsiTheme="minorHAnsi"/>
          <w:b/>
        </w:rPr>
        <w:t>Empatheatre</w:t>
      </w:r>
      <w:proofErr w:type="spellEnd"/>
      <w:r w:rsidR="00A77ACC">
        <w:rPr>
          <w:rFonts w:asciiTheme="minorHAnsi" w:hAnsiTheme="minorHAnsi"/>
          <w:b/>
        </w:rPr>
        <w:t>, con il progetto “Dentro e fuori le Mura”</w:t>
      </w:r>
      <w:r w:rsidR="00335961" w:rsidRPr="00335961">
        <w:rPr>
          <w:rFonts w:asciiTheme="minorHAnsi" w:hAnsiTheme="minorHAnsi"/>
        </w:rPr>
        <w:t>.</w:t>
      </w:r>
    </w:p>
    <w:p w:rsidR="00EC6704" w:rsidRPr="002E27BE" w:rsidRDefault="004E2419" w:rsidP="002E27BE">
      <w:pPr>
        <w:spacing w:after="0" w:line="240" w:lineRule="auto"/>
        <w:jc w:val="both"/>
        <w:rPr>
          <w:rFonts w:asciiTheme="minorHAnsi" w:hAnsiTheme="minorHAnsi"/>
        </w:rPr>
      </w:pPr>
      <w:r w:rsidRPr="00490A5F">
        <w:rPr>
          <w:rFonts w:asciiTheme="minorHAnsi" w:hAnsiTheme="minorHAnsi"/>
        </w:rPr>
        <w:t xml:space="preserve">Il primo appuntamento è con </w:t>
      </w:r>
      <w:r w:rsidRPr="00490A5F">
        <w:rPr>
          <w:rFonts w:asciiTheme="minorHAnsi" w:hAnsiTheme="minorHAnsi"/>
          <w:b/>
        </w:rPr>
        <w:t>“Il viaggio</w:t>
      </w:r>
      <w:r w:rsidR="00335961" w:rsidRPr="00490A5F">
        <w:rPr>
          <w:rFonts w:asciiTheme="minorHAnsi" w:hAnsiTheme="minorHAnsi"/>
          <w:b/>
        </w:rPr>
        <w:t xml:space="preserve">. </w:t>
      </w:r>
      <w:r w:rsidR="00335961" w:rsidRPr="00490A5F">
        <w:rPr>
          <w:rFonts w:asciiTheme="minorHAnsi" w:eastAsia="Times New Roman" w:hAnsiTheme="minorHAnsi"/>
          <w:b/>
          <w:iCs/>
          <w:lang w:eastAsia="it-IT"/>
        </w:rPr>
        <w:t>Lucca Magica e la Divina Commedia</w:t>
      </w:r>
      <w:r w:rsidRPr="00490A5F">
        <w:rPr>
          <w:rFonts w:asciiTheme="minorHAnsi" w:hAnsiTheme="minorHAnsi"/>
          <w:b/>
        </w:rPr>
        <w:t>”, di Franco Anichini</w:t>
      </w:r>
      <w:r w:rsidRPr="00490A5F">
        <w:rPr>
          <w:rFonts w:asciiTheme="minorHAnsi" w:hAnsiTheme="minorHAnsi"/>
        </w:rPr>
        <w:t xml:space="preserve">, esposizione di </w:t>
      </w:r>
      <w:r w:rsidR="00164E3E">
        <w:rPr>
          <w:rFonts w:asciiTheme="minorHAnsi" w:hAnsiTheme="minorHAnsi"/>
        </w:rPr>
        <w:t>acqueforti e chine</w:t>
      </w:r>
      <w:r w:rsidRPr="00490A5F">
        <w:rPr>
          <w:rFonts w:asciiTheme="minorHAnsi" w:hAnsiTheme="minorHAnsi"/>
        </w:rPr>
        <w:t xml:space="preserve"> che </w:t>
      </w:r>
      <w:r w:rsidR="008E7C85">
        <w:rPr>
          <w:rFonts w:asciiTheme="minorHAnsi" w:hAnsiTheme="minorHAnsi"/>
          <w:b/>
        </w:rPr>
        <w:t>apre venerdì</w:t>
      </w:r>
      <w:r w:rsidR="00B520EB" w:rsidRPr="00490A5F">
        <w:rPr>
          <w:rFonts w:asciiTheme="minorHAnsi" w:hAnsiTheme="minorHAnsi"/>
          <w:b/>
        </w:rPr>
        <w:t xml:space="preserve"> 31 gennaio </w:t>
      </w:r>
      <w:r w:rsidR="008E7C85">
        <w:rPr>
          <w:rFonts w:asciiTheme="minorHAnsi" w:hAnsiTheme="minorHAnsi"/>
          <w:b/>
        </w:rPr>
        <w:t xml:space="preserve">(inaugurazione ore 17.30) </w:t>
      </w:r>
      <w:r w:rsidRPr="00490A5F">
        <w:rPr>
          <w:rFonts w:asciiTheme="minorHAnsi" w:hAnsiTheme="minorHAnsi"/>
          <w:b/>
        </w:rPr>
        <w:t>e chiude il 23 febbraio</w:t>
      </w:r>
      <w:r w:rsidR="00B520EB" w:rsidRPr="00490A5F">
        <w:rPr>
          <w:rFonts w:asciiTheme="minorHAnsi" w:hAnsiTheme="minorHAnsi"/>
          <w:b/>
        </w:rPr>
        <w:t xml:space="preserve"> 2020</w:t>
      </w:r>
      <w:r w:rsidRPr="00490A5F">
        <w:rPr>
          <w:rFonts w:asciiTheme="minorHAnsi" w:hAnsiTheme="minorHAnsi"/>
        </w:rPr>
        <w:t>. I</w:t>
      </w:r>
      <w:r w:rsidR="009921AF" w:rsidRPr="00490A5F">
        <w:rPr>
          <w:rFonts w:asciiTheme="minorHAnsi" w:hAnsiTheme="minorHAnsi"/>
        </w:rPr>
        <w:t>ncisore e pittore nato a Borgo a Mozzano (LU</w:t>
      </w:r>
      <w:r w:rsidR="00EC6704" w:rsidRPr="00490A5F">
        <w:rPr>
          <w:rFonts w:asciiTheme="minorHAnsi" w:hAnsiTheme="minorHAnsi"/>
        </w:rPr>
        <w:t xml:space="preserve">) nel 1943, </w:t>
      </w:r>
      <w:r w:rsidR="009921AF" w:rsidRPr="00490A5F">
        <w:rPr>
          <w:rFonts w:asciiTheme="minorHAnsi" w:hAnsiTheme="minorHAnsi"/>
        </w:rPr>
        <w:t xml:space="preserve">vive e lavora a Viareggio dove </w:t>
      </w:r>
      <w:r w:rsidR="00EC6704" w:rsidRPr="00490A5F">
        <w:rPr>
          <w:rFonts w:asciiTheme="minorHAnsi" w:hAnsiTheme="minorHAnsi"/>
        </w:rPr>
        <w:t>ha insegnato dise</w:t>
      </w:r>
      <w:r w:rsidR="009921AF" w:rsidRPr="00490A5F">
        <w:rPr>
          <w:rFonts w:asciiTheme="minorHAnsi" w:hAnsiTheme="minorHAnsi"/>
        </w:rPr>
        <w:t>gno e storia dell’arte al</w:t>
      </w:r>
      <w:r w:rsidR="00EC6704" w:rsidRPr="00490A5F">
        <w:rPr>
          <w:rFonts w:asciiTheme="minorHAnsi" w:hAnsiTheme="minorHAnsi"/>
        </w:rPr>
        <w:t xml:space="preserve"> Liceo Scientifico </w:t>
      </w:r>
      <w:r w:rsidR="009921AF" w:rsidRPr="00490A5F">
        <w:rPr>
          <w:rFonts w:asciiTheme="minorHAnsi" w:hAnsiTheme="minorHAnsi"/>
        </w:rPr>
        <w:t>fino al 2004</w:t>
      </w:r>
      <w:r w:rsidR="00EC6704" w:rsidRPr="00490A5F">
        <w:rPr>
          <w:rFonts w:asciiTheme="minorHAnsi" w:hAnsiTheme="minorHAnsi"/>
        </w:rPr>
        <w:t>.</w:t>
      </w:r>
      <w:r w:rsidR="009921AF" w:rsidRPr="00490A5F">
        <w:rPr>
          <w:rFonts w:asciiTheme="minorHAnsi" w:hAnsiTheme="minorHAnsi"/>
        </w:rPr>
        <w:t xml:space="preserve"> </w:t>
      </w:r>
      <w:r w:rsidR="00490A5F">
        <w:rPr>
          <w:rFonts w:asciiTheme="minorHAnsi" w:hAnsiTheme="minorHAnsi"/>
        </w:rPr>
        <w:t>Le figure e le scene di Anichini</w:t>
      </w:r>
      <w:r w:rsidR="00EC6704" w:rsidRPr="00490A5F">
        <w:rPr>
          <w:rFonts w:asciiTheme="minorHAnsi" w:hAnsiTheme="minorHAnsi"/>
        </w:rPr>
        <w:t xml:space="preserve"> nascono in itinere arricchendosi via, via di particolari. L’immagine affiora da sé emergendo</w:t>
      </w:r>
      <w:r w:rsidR="00EC6704" w:rsidRPr="002E27BE">
        <w:rPr>
          <w:rFonts w:asciiTheme="minorHAnsi" w:hAnsiTheme="minorHAnsi"/>
        </w:rPr>
        <w:t xml:space="preserve"> dalle ragioni del profondo.</w:t>
      </w:r>
      <w:r w:rsidR="009921AF" w:rsidRPr="002E27BE">
        <w:rPr>
          <w:rFonts w:asciiTheme="minorHAnsi" w:hAnsiTheme="minorHAnsi"/>
        </w:rPr>
        <w:t xml:space="preserve"> </w:t>
      </w:r>
      <w:r w:rsidR="00EC6704" w:rsidRPr="002E27BE">
        <w:rPr>
          <w:rFonts w:asciiTheme="minorHAnsi" w:hAnsiTheme="minorHAnsi"/>
        </w:rPr>
        <w:t>Oltre alle mostre ed ai vari concorsi, la sua produzione ha avuto destinazioni svariate: realizzazione di copertine per l’editoria, partecipazioni di nozze, recensioni su riviste di grafica, illustrazione di testi.</w:t>
      </w:r>
    </w:p>
    <w:p w:rsidR="009921AF" w:rsidRPr="002E27BE" w:rsidRDefault="009921AF" w:rsidP="002E27BE">
      <w:pPr>
        <w:spacing w:after="0" w:line="240" w:lineRule="auto"/>
        <w:jc w:val="both"/>
        <w:rPr>
          <w:rFonts w:asciiTheme="minorHAnsi" w:hAnsiTheme="minorHAnsi"/>
        </w:rPr>
      </w:pPr>
    </w:p>
    <w:p w:rsidR="003F358D" w:rsidRPr="002E27BE" w:rsidRDefault="009921AF" w:rsidP="002E27BE">
      <w:pPr>
        <w:spacing w:after="0" w:line="240" w:lineRule="auto"/>
        <w:jc w:val="both"/>
        <w:rPr>
          <w:rFonts w:asciiTheme="minorHAnsi" w:hAnsiTheme="minorHAnsi"/>
        </w:rPr>
      </w:pPr>
      <w:r w:rsidRPr="00DD3E8C">
        <w:rPr>
          <w:rFonts w:asciiTheme="minorHAnsi" w:hAnsiTheme="minorHAnsi"/>
          <w:b/>
        </w:rPr>
        <w:t xml:space="preserve">Dal 6 marzo al 5 aprile </w:t>
      </w:r>
      <w:r w:rsidR="00B520EB" w:rsidRPr="00DD3E8C">
        <w:rPr>
          <w:rFonts w:asciiTheme="minorHAnsi" w:hAnsiTheme="minorHAnsi"/>
          <w:b/>
        </w:rPr>
        <w:t>2020</w:t>
      </w:r>
      <w:r w:rsidR="00B520EB" w:rsidRPr="002E27BE">
        <w:rPr>
          <w:rFonts w:asciiTheme="minorHAnsi" w:hAnsiTheme="minorHAnsi"/>
        </w:rPr>
        <w:t xml:space="preserve"> </w:t>
      </w:r>
      <w:r w:rsidRPr="002E27BE">
        <w:rPr>
          <w:rFonts w:asciiTheme="minorHAnsi" w:hAnsiTheme="minorHAnsi"/>
        </w:rPr>
        <w:t xml:space="preserve">sarà allestita la mostra dedicata a </w:t>
      </w:r>
      <w:r w:rsidRPr="00DD3E8C">
        <w:rPr>
          <w:rFonts w:asciiTheme="minorHAnsi" w:hAnsiTheme="minorHAnsi"/>
          <w:b/>
        </w:rPr>
        <w:t xml:space="preserve">Ramon </w:t>
      </w:r>
      <w:proofErr w:type="spellStart"/>
      <w:r w:rsidRPr="00DD3E8C">
        <w:rPr>
          <w:rFonts w:asciiTheme="minorHAnsi" w:hAnsiTheme="minorHAnsi"/>
          <w:b/>
        </w:rPr>
        <w:t>Cotarelo</w:t>
      </w:r>
      <w:proofErr w:type="spellEnd"/>
      <w:r w:rsidRPr="00DD3E8C">
        <w:rPr>
          <w:rFonts w:asciiTheme="minorHAnsi" w:hAnsiTheme="minorHAnsi"/>
          <w:b/>
        </w:rPr>
        <w:t xml:space="preserve"> </w:t>
      </w:r>
      <w:proofErr w:type="spellStart"/>
      <w:r w:rsidRPr="00DD3E8C">
        <w:rPr>
          <w:rFonts w:asciiTheme="minorHAnsi" w:hAnsiTheme="minorHAnsi"/>
          <w:b/>
        </w:rPr>
        <w:t>Crego</w:t>
      </w:r>
      <w:proofErr w:type="spellEnd"/>
      <w:r w:rsidRPr="002E27BE">
        <w:rPr>
          <w:rFonts w:asciiTheme="minorHAnsi" w:hAnsiTheme="minorHAnsi"/>
        </w:rPr>
        <w:t xml:space="preserve">, classe 1951, </w:t>
      </w:r>
      <w:r w:rsidRPr="00335961">
        <w:rPr>
          <w:rFonts w:asciiTheme="minorHAnsi" w:hAnsiTheme="minorHAnsi"/>
        </w:rPr>
        <w:t>architetto cubano specializzato</w:t>
      </w:r>
      <w:r w:rsidRPr="002E27BE">
        <w:rPr>
          <w:rFonts w:asciiTheme="minorHAnsi" w:hAnsiTheme="minorHAnsi"/>
        </w:rPr>
        <w:t xml:space="preserve"> </w:t>
      </w:r>
      <w:r w:rsidR="00EC6704" w:rsidRPr="002E27BE">
        <w:rPr>
          <w:rFonts w:asciiTheme="minorHAnsi" w:hAnsiTheme="minorHAnsi"/>
        </w:rPr>
        <w:t>in restauro dei monumenti e centri storici</w:t>
      </w:r>
      <w:r w:rsidRPr="002E27BE">
        <w:rPr>
          <w:rFonts w:asciiTheme="minorHAnsi" w:hAnsiTheme="minorHAnsi"/>
        </w:rPr>
        <w:t>, docente,</w:t>
      </w:r>
      <w:r w:rsidR="00EC6704" w:rsidRPr="002E27BE">
        <w:rPr>
          <w:rFonts w:asciiTheme="minorHAnsi" w:hAnsiTheme="minorHAnsi"/>
        </w:rPr>
        <w:t xml:space="preserve"> conferenziere invitato </w:t>
      </w:r>
      <w:r w:rsidR="003F358D" w:rsidRPr="002E27BE">
        <w:rPr>
          <w:rFonts w:asciiTheme="minorHAnsi" w:hAnsiTheme="minorHAnsi"/>
        </w:rPr>
        <w:t>e consulente in diverse nazioni, inviato dall’</w:t>
      </w:r>
      <w:r w:rsidR="00EC6704" w:rsidRPr="002E27BE">
        <w:rPr>
          <w:rFonts w:asciiTheme="minorHAnsi" w:hAnsiTheme="minorHAnsi"/>
        </w:rPr>
        <w:t xml:space="preserve">UNESCO in Africa e America Latina. </w:t>
      </w:r>
    </w:p>
    <w:p w:rsidR="003F358D" w:rsidRPr="002E27BE" w:rsidRDefault="003F358D" w:rsidP="002E27BE">
      <w:pPr>
        <w:spacing w:after="0" w:line="240" w:lineRule="auto"/>
        <w:jc w:val="both"/>
        <w:rPr>
          <w:rFonts w:asciiTheme="minorHAnsi" w:hAnsiTheme="minorHAnsi"/>
        </w:rPr>
      </w:pPr>
    </w:p>
    <w:p w:rsidR="00EC6704" w:rsidRPr="002E27BE" w:rsidRDefault="00D2686D" w:rsidP="002E27BE">
      <w:pPr>
        <w:spacing w:after="0" w:line="240" w:lineRule="auto"/>
        <w:jc w:val="both"/>
        <w:rPr>
          <w:rFonts w:asciiTheme="minorHAnsi" w:hAnsiTheme="minorHAnsi"/>
        </w:rPr>
      </w:pPr>
      <w:r w:rsidRPr="00DD3E8C">
        <w:rPr>
          <w:rFonts w:asciiTheme="minorHAnsi" w:hAnsiTheme="minorHAnsi"/>
          <w:b/>
        </w:rPr>
        <w:t xml:space="preserve">Dal 28 marzo al 20 giugno </w:t>
      </w:r>
      <w:r w:rsidR="00B520EB" w:rsidRPr="00DD3E8C">
        <w:rPr>
          <w:rFonts w:asciiTheme="minorHAnsi" w:hAnsiTheme="minorHAnsi"/>
          <w:b/>
        </w:rPr>
        <w:t>2020</w:t>
      </w:r>
      <w:r w:rsidR="00B520EB" w:rsidRPr="002E27BE">
        <w:rPr>
          <w:rFonts w:asciiTheme="minorHAnsi" w:hAnsiTheme="minorHAnsi"/>
        </w:rPr>
        <w:t xml:space="preserve"> </w:t>
      </w:r>
      <w:r w:rsidRPr="002E27BE">
        <w:rPr>
          <w:rFonts w:asciiTheme="minorHAnsi" w:hAnsiTheme="minorHAnsi"/>
        </w:rPr>
        <w:t xml:space="preserve">la Fondazione Banca </w:t>
      </w:r>
      <w:r w:rsidR="00A77ACC">
        <w:rPr>
          <w:rFonts w:asciiTheme="minorHAnsi" w:hAnsiTheme="minorHAnsi"/>
        </w:rPr>
        <w:t>del Monte di Lucca organizza una mostra per raccontare “</w:t>
      </w:r>
      <w:r w:rsidR="00A77ACC" w:rsidRPr="00A77ACC">
        <w:rPr>
          <w:rFonts w:asciiTheme="minorHAnsi" w:hAnsiTheme="minorHAnsi"/>
          <w:i/>
        </w:rPr>
        <w:t xml:space="preserve">alcune scoperte su Matteo </w:t>
      </w:r>
      <w:proofErr w:type="spellStart"/>
      <w:r w:rsidR="00A77ACC" w:rsidRPr="00A77ACC">
        <w:rPr>
          <w:rFonts w:asciiTheme="minorHAnsi" w:hAnsiTheme="minorHAnsi"/>
          <w:i/>
        </w:rPr>
        <w:t>Civitali</w:t>
      </w:r>
      <w:proofErr w:type="spellEnd"/>
      <w:r w:rsidR="00A77ACC">
        <w:rPr>
          <w:rFonts w:asciiTheme="minorHAnsi" w:hAnsiTheme="minorHAnsi"/>
        </w:rPr>
        <w:t xml:space="preserve">” che sarà organizzata </w:t>
      </w:r>
      <w:r w:rsidR="008E7C85">
        <w:rPr>
          <w:rFonts w:asciiTheme="minorHAnsi" w:hAnsiTheme="minorHAnsi"/>
        </w:rPr>
        <w:t>in sinergia con il</w:t>
      </w:r>
      <w:r w:rsidR="00A77ACC">
        <w:rPr>
          <w:rFonts w:asciiTheme="minorHAnsi" w:hAnsiTheme="minorHAnsi"/>
        </w:rPr>
        <w:t xml:space="preserve"> </w:t>
      </w:r>
      <w:r w:rsidR="00A77ACC" w:rsidRPr="008E7C85">
        <w:rPr>
          <w:rFonts w:asciiTheme="minorHAnsi" w:hAnsiTheme="minorHAnsi"/>
          <w:b/>
        </w:rPr>
        <w:t>Polo Museale della Toscana</w:t>
      </w:r>
      <w:r w:rsidR="00A77ACC">
        <w:rPr>
          <w:rFonts w:asciiTheme="minorHAnsi" w:hAnsiTheme="minorHAnsi"/>
        </w:rPr>
        <w:t xml:space="preserve"> </w:t>
      </w:r>
      <w:r w:rsidRPr="00DD3E8C">
        <w:rPr>
          <w:rFonts w:asciiTheme="minorHAnsi" w:hAnsiTheme="minorHAnsi"/>
          <w:b/>
        </w:rPr>
        <w:t>al Museo di Villa Guinigi</w:t>
      </w:r>
      <w:r w:rsidR="00A77ACC">
        <w:rPr>
          <w:rFonts w:asciiTheme="minorHAnsi" w:hAnsiTheme="minorHAnsi"/>
        </w:rPr>
        <w:t>,</w:t>
      </w:r>
      <w:r w:rsidRPr="009F144B">
        <w:rPr>
          <w:rFonts w:asciiTheme="minorHAnsi" w:hAnsiTheme="minorHAnsi"/>
          <w:b/>
        </w:rPr>
        <w:t xml:space="preserve"> cura</w:t>
      </w:r>
      <w:r w:rsidR="00A77ACC">
        <w:rPr>
          <w:rFonts w:asciiTheme="minorHAnsi" w:hAnsiTheme="minorHAnsi"/>
          <w:b/>
        </w:rPr>
        <w:t>ta da</w:t>
      </w:r>
      <w:r w:rsidRPr="009F144B">
        <w:rPr>
          <w:rFonts w:asciiTheme="minorHAnsi" w:hAnsiTheme="minorHAnsi"/>
          <w:b/>
        </w:rPr>
        <w:t xml:space="preserve"> Valentino Anselmi</w:t>
      </w:r>
      <w:r w:rsidRPr="002E27BE">
        <w:rPr>
          <w:rFonts w:asciiTheme="minorHAnsi" w:hAnsiTheme="minorHAnsi"/>
        </w:rPr>
        <w:t>, funzionario storico dell’arte della Soprintendenza Archeologia, Belle Arti e Paesaggio per le pr</w:t>
      </w:r>
      <w:r w:rsidR="00A77ACC">
        <w:rPr>
          <w:rFonts w:asciiTheme="minorHAnsi" w:hAnsiTheme="minorHAnsi"/>
        </w:rPr>
        <w:t>ovince di Lucca e Massa Carrara</w:t>
      </w:r>
      <w:r w:rsidRPr="002E27BE">
        <w:rPr>
          <w:rFonts w:asciiTheme="minorHAnsi" w:hAnsiTheme="minorHAnsi"/>
        </w:rPr>
        <w:t xml:space="preserve">. </w:t>
      </w:r>
      <w:r w:rsidR="00EC6704" w:rsidRPr="002E27BE">
        <w:rPr>
          <w:rFonts w:asciiTheme="minorHAnsi" w:hAnsiTheme="minorHAnsi"/>
        </w:rPr>
        <w:t>La Fondazione Banca del Monte di Lucca si prefigge, tra gli scopi statutari, anche quello del recupero, della conservazione e della valorizzazione dell’arte e della cultura del territorio. Questo è il caso di una iniziativa che la Fondazione ha accolto con entusiasmo.</w:t>
      </w:r>
    </w:p>
    <w:p w:rsidR="00CC4C0A" w:rsidRPr="002E27BE" w:rsidRDefault="00EC6704" w:rsidP="002E27BE">
      <w:pPr>
        <w:spacing w:after="0" w:line="240" w:lineRule="auto"/>
        <w:jc w:val="both"/>
        <w:rPr>
          <w:rFonts w:asciiTheme="minorHAnsi" w:hAnsiTheme="minorHAnsi"/>
        </w:rPr>
      </w:pPr>
      <w:r w:rsidRPr="002E27BE">
        <w:rPr>
          <w:rFonts w:asciiTheme="minorHAnsi" w:hAnsiTheme="minorHAnsi"/>
        </w:rPr>
        <w:t>La Fondazione Banca del Monte di Lucca</w:t>
      </w:r>
      <w:r w:rsidR="00D2686D" w:rsidRPr="002E27BE">
        <w:rPr>
          <w:rFonts w:asciiTheme="minorHAnsi" w:hAnsiTheme="minorHAnsi"/>
        </w:rPr>
        <w:t xml:space="preserve"> </w:t>
      </w:r>
      <w:r w:rsidRPr="002E27BE">
        <w:rPr>
          <w:rFonts w:asciiTheme="minorHAnsi" w:hAnsiTheme="minorHAnsi"/>
        </w:rPr>
        <w:t xml:space="preserve">ha </w:t>
      </w:r>
      <w:r w:rsidR="00D2686D" w:rsidRPr="002E27BE">
        <w:rPr>
          <w:rFonts w:asciiTheme="minorHAnsi" w:hAnsiTheme="minorHAnsi"/>
        </w:rPr>
        <w:t xml:space="preserve">infatti </w:t>
      </w:r>
      <w:r w:rsidRPr="002E27BE">
        <w:rPr>
          <w:rFonts w:asciiTheme="minorHAnsi" w:hAnsiTheme="minorHAnsi"/>
        </w:rPr>
        <w:t>deciso di finanziare il restauro</w:t>
      </w:r>
      <w:r w:rsidR="00D2686D" w:rsidRPr="002E27BE">
        <w:rPr>
          <w:rFonts w:asciiTheme="minorHAnsi" w:hAnsiTheme="minorHAnsi"/>
        </w:rPr>
        <w:t xml:space="preserve"> della scultura raffigurante un busto di Cristo con la corona di spine (‘</w:t>
      </w:r>
      <w:r w:rsidR="00D2686D" w:rsidRPr="008E7C85">
        <w:rPr>
          <w:rFonts w:asciiTheme="minorHAnsi" w:hAnsiTheme="minorHAnsi"/>
          <w:i/>
        </w:rPr>
        <w:t xml:space="preserve">Salvator </w:t>
      </w:r>
      <w:proofErr w:type="spellStart"/>
      <w:r w:rsidR="00D2686D" w:rsidRPr="008E7C85">
        <w:rPr>
          <w:rFonts w:asciiTheme="minorHAnsi" w:hAnsiTheme="minorHAnsi"/>
          <w:i/>
        </w:rPr>
        <w:t>Coronatus</w:t>
      </w:r>
      <w:proofErr w:type="spellEnd"/>
      <w:r w:rsidR="00D2686D" w:rsidRPr="008E7C85">
        <w:rPr>
          <w:rFonts w:asciiTheme="minorHAnsi" w:hAnsiTheme="minorHAnsi"/>
          <w:i/>
        </w:rPr>
        <w:t>’</w:t>
      </w:r>
      <w:r w:rsidR="00D2686D" w:rsidRPr="002E27BE">
        <w:rPr>
          <w:rFonts w:asciiTheme="minorHAnsi" w:hAnsiTheme="minorHAnsi"/>
        </w:rPr>
        <w:t xml:space="preserve">) </w:t>
      </w:r>
      <w:r w:rsidRPr="002E27BE">
        <w:rPr>
          <w:rFonts w:asciiTheme="minorHAnsi" w:hAnsiTheme="minorHAnsi"/>
        </w:rPr>
        <w:t xml:space="preserve">sulla base di un progetto autorizzato dalla suddetta Soprintendenza. </w:t>
      </w:r>
      <w:r w:rsidR="00D2686D" w:rsidRPr="002E27BE">
        <w:rPr>
          <w:rFonts w:asciiTheme="minorHAnsi" w:hAnsiTheme="minorHAnsi"/>
        </w:rPr>
        <w:t>L</w:t>
      </w:r>
      <w:r w:rsidRPr="002E27BE">
        <w:rPr>
          <w:rFonts w:asciiTheme="minorHAnsi" w:hAnsiTheme="minorHAnsi"/>
        </w:rPr>
        <w:t xml:space="preserve">a mostra </w:t>
      </w:r>
      <w:r w:rsidR="00CC4C0A" w:rsidRPr="002E27BE">
        <w:rPr>
          <w:rFonts w:asciiTheme="minorHAnsi" w:hAnsiTheme="minorHAnsi"/>
        </w:rPr>
        <w:t>ha</w:t>
      </w:r>
      <w:r w:rsidRPr="002E27BE">
        <w:rPr>
          <w:rFonts w:asciiTheme="minorHAnsi" w:hAnsiTheme="minorHAnsi"/>
        </w:rPr>
        <w:t xml:space="preserve"> </w:t>
      </w:r>
      <w:r w:rsidR="00CC4C0A" w:rsidRPr="002E27BE">
        <w:rPr>
          <w:rFonts w:asciiTheme="minorHAnsi" w:hAnsiTheme="minorHAnsi"/>
        </w:rPr>
        <w:t>come obiettivi</w:t>
      </w:r>
      <w:r w:rsidRPr="002E27BE">
        <w:rPr>
          <w:rFonts w:asciiTheme="minorHAnsi" w:hAnsiTheme="minorHAnsi"/>
        </w:rPr>
        <w:t xml:space="preserve"> dare visibilità alle novità emerse dalle indagini effettuate </w:t>
      </w:r>
      <w:r w:rsidR="00CC4C0A" w:rsidRPr="002E27BE">
        <w:rPr>
          <w:rFonts w:asciiTheme="minorHAnsi" w:hAnsiTheme="minorHAnsi"/>
        </w:rPr>
        <w:t xml:space="preserve">e </w:t>
      </w:r>
      <w:r w:rsidRPr="002E27BE">
        <w:rPr>
          <w:rFonts w:asciiTheme="minorHAnsi" w:hAnsiTheme="minorHAnsi"/>
        </w:rPr>
        <w:t>valorizzare il riconoscimento e il restauro del</w:t>
      </w:r>
      <w:r w:rsidR="00CC4C0A" w:rsidRPr="002E27BE">
        <w:rPr>
          <w:rFonts w:asciiTheme="minorHAnsi" w:hAnsiTheme="minorHAnsi"/>
        </w:rPr>
        <w:t>le</w:t>
      </w:r>
      <w:r w:rsidRPr="002E27BE">
        <w:rPr>
          <w:rFonts w:asciiTheme="minorHAnsi" w:hAnsiTheme="minorHAnsi"/>
        </w:rPr>
        <w:t xml:space="preserve"> opere inedite di Matteo </w:t>
      </w:r>
      <w:proofErr w:type="spellStart"/>
      <w:r w:rsidRPr="002E27BE">
        <w:rPr>
          <w:rFonts w:asciiTheme="minorHAnsi" w:hAnsiTheme="minorHAnsi"/>
        </w:rPr>
        <w:t>Civitali</w:t>
      </w:r>
      <w:proofErr w:type="spellEnd"/>
      <w:r w:rsidRPr="002E27BE">
        <w:rPr>
          <w:rFonts w:asciiTheme="minorHAnsi" w:hAnsiTheme="minorHAnsi"/>
        </w:rPr>
        <w:t>, facendole dialogare con altre opere dello scultore lucchese e con alcuni dipinti italiani e fiamminghi.</w:t>
      </w:r>
    </w:p>
    <w:p w:rsidR="00EC6704" w:rsidRPr="00A77ACC" w:rsidRDefault="00EC6704" w:rsidP="002E27BE">
      <w:pPr>
        <w:spacing w:after="0" w:line="240" w:lineRule="auto"/>
        <w:jc w:val="both"/>
        <w:rPr>
          <w:rFonts w:asciiTheme="minorHAnsi" w:hAnsiTheme="minorHAnsi"/>
          <w:b/>
        </w:rPr>
      </w:pPr>
      <w:r w:rsidRPr="00A77ACC">
        <w:rPr>
          <w:rFonts w:asciiTheme="minorHAnsi" w:hAnsiTheme="minorHAnsi"/>
          <w:b/>
        </w:rPr>
        <w:t>Un importante convegno precederà la mostra. In quella occasione sarà presentata al pubblico la scoperta effettuata dal curatore della mostra</w:t>
      </w:r>
      <w:r w:rsidR="00CC4C0A" w:rsidRPr="00A77ACC">
        <w:rPr>
          <w:rFonts w:asciiTheme="minorHAnsi" w:hAnsiTheme="minorHAnsi"/>
          <w:b/>
        </w:rPr>
        <w:t>.</w:t>
      </w:r>
    </w:p>
    <w:p w:rsidR="00CC4C0A" w:rsidRPr="002E27BE" w:rsidRDefault="00CC4C0A" w:rsidP="002E27BE">
      <w:pPr>
        <w:spacing w:after="0" w:line="240" w:lineRule="auto"/>
        <w:jc w:val="both"/>
        <w:rPr>
          <w:rFonts w:asciiTheme="minorHAnsi" w:hAnsiTheme="minorHAnsi"/>
        </w:rPr>
      </w:pPr>
    </w:p>
    <w:p w:rsidR="00CC4C0A" w:rsidRPr="002E27BE" w:rsidRDefault="00CC4C0A" w:rsidP="002E27BE">
      <w:pPr>
        <w:spacing w:after="0" w:line="240" w:lineRule="auto"/>
        <w:jc w:val="both"/>
        <w:rPr>
          <w:rFonts w:asciiTheme="minorHAnsi" w:hAnsiTheme="minorHAnsi"/>
        </w:rPr>
      </w:pPr>
      <w:r w:rsidRPr="009F144B">
        <w:rPr>
          <w:rFonts w:asciiTheme="minorHAnsi" w:hAnsiTheme="minorHAnsi"/>
          <w:b/>
        </w:rPr>
        <w:t>Federico Fellini e Alberto Sordi</w:t>
      </w:r>
      <w:r w:rsidRPr="002E27BE">
        <w:rPr>
          <w:rFonts w:asciiTheme="minorHAnsi" w:hAnsiTheme="minorHAnsi"/>
        </w:rPr>
        <w:t xml:space="preserve">: negli anniversari che li celebrano, il Palazzo delle Esposizioni ospiterà </w:t>
      </w:r>
      <w:r w:rsidRPr="009F144B">
        <w:rPr>
          <w:rFonts w:asciiTheme="minorHAnsi" w:hAnsiTheme="minorHAnsi"/>
          <w:b/>
        </w:rPr>
        <w:t xml:space="preserve">dal 9 aprile al 3 maggio </w:t>
      </w:r>
      <w:r w:rsidR="00B520EB" w:rsidRPr="009F144B">
        <w:rPr>
          <w:rFonts w:asciiTheme="minorHAnsi" w:hAnsiTheme="minorHAnsi"/>
          <w:b/>
        </w:rPr>
        <w:t>2020</w:t>
      </w:r>
      <w:r w:rsidR="00B520EB" w:rsidRPr="002E27BE">
        <w:rPr>
          <w:rFonts w:asciiTheme="minorHAnsi" w:hAnsiTheme="minorHAnsi"/>
        </w:rPr>
        <w:t xml:space="preserve"> </w:t>
      </w:r>
      <w:r w:rsidRPr="002E27BE">
        <w:rPr>
          <w:rFonts w:asciiTheme="minorHAnsi" w:hAnsiTheme="minorHAnsi"/>
        </w:rPr>
        <w:t xml:space="preserve">un’esposizione e un progetto di video installazioni </w:t>
      </w:r>
      <w:r w:rsidR="00653903">
        <w:rPr>
          <w:rFonts w:asciiTheme="minorHAnsi" w:hAnsiTheme="minorHAnsi"/>
        </w:rPr>
        <w:t xml:space="preserve">curati da Alessandro Romanini e </w:t>
      </w:r>
      <w:r w:rsidRPr="002E27BE">
        <w:rPr>
          <w:rFonts w:asciiTheme="minorHAnsi" w:hAnsiTheme="minorHAnsi"/>
        </w:rPr>
        <w:t xml:space="preserve">realizzati in collaborazione con il </w:t>
      </w:r>
      <w:r w:rsidRPr="009F144B">
        <w:rPr>
          <w:rFonts w:asciiTheme="minorHAnsi" w:hAnsiTheme="minorHAnsi"/>
          <w:b/>
        </w:rPr>
        <w:t>Lucca Film Festival</w:t>
      </w:r>
      <w:r w:rsidRPr="002E27BE">
        <w:rPr>
          <w:rFonts w:asciiTheme="minorHAnsi" w:hAnsiTheme="minorHAnsi"/>
        </w:rPr>
        <w:t>.</w:t>
      </w:r>
    </w:p>
    <w:p w:rsidR="00BE5773" w:rsidRPr="002E27BE" w:rsidRDefault="00BE5773" w:rsidP="002E27BE">
      <w:pPr>
        <w:spacing w:after="0" w:line="240" w:lineRule="auto"/>
        <w:jc w:val="both"/>
        <w:rPr>
          <w:rFonts w:asciiTheme="minorHAnsi" w:hAnsiTheme="minorHAnsi"/>
        </w:rPr>
      </w:pPr>
    </w:p>
    <w:p w:rsidR="002E27BE" w:rsidRPr="002E27BE" w:rsidRDefault="00BE5773" w:rsidP="002E27BE">
      <w:pPr>
        <w:spacing w:after="0" w:line="240" w:lineRule="auto"/>
        <w:jc w:val="both"/>
        <w:rPr>
          <w:rFonts w:asciiTheme="minorHAnsi" w:hAnsiTheme="minorHAnsi"/>
        </w:rPr>
      </w:pPr>
      <w:r w:rsidRPr="009F144B">
        <w:rPr>
          <w:rFonts w:asciiTheme="minorHAnsi" w:hAnsiTheme="minorHAnsi"/>
          <w:b/>
        </w:rPr>
        <w:t>“Dentro e fuori le mura”</w:t>
      </w:r>
      <w:r w:rsidRPr="002E27BE">
        <w:rPr>
          <w:rFonts w:asciiTheme="minorHAnsi" w:hAnsiTheme="minorHAnsi"/>
        </w:rPr>
        <w:t xml:space="preserve"> è la mostra fotografica con eventi collaterali quali spettacoli teatrali, incontri e proiezioni che animeranno il Palazzo </w:t>
      </w:r>
      <w:r w:rsidRPr="009F144B">
        <w:rPr>
          <w:rFonts w:asciiTheme="minorHAnsi" w:hAnsiTheme="minorHAnsi"/>
          <w:b/>
        </w:rPr>
        <w:t>dal 19 aprile al 3 maggio</w:t>
      </w:r>
      <w:r w:rsidR="00B520EB" w:rsidRPr="009F144B">
        <w:rPr>
          <w:rFonts w:asciiTheme="minorHAnsi" w:hAnsiTheme="minorHAnsi"/>
          <w:b/>
        </w:rPr>
        <w:t xml:space="preserve"> 2020</w:t>
      </w:r>
      <w:r w:rsidRPr="002E27BE">
        <w:rPr>
          <w:rFonts w:asciiTheme="minorHAnsi" w:hAnsiTheme="minorHAnsi"/>
        </w:rPr>
        <w:t xml:space="preserve">, </w:t>
      </w:r>
      <w:r w:rsidR="00EC6704" w:rsidRPr="002E27BE">
        <w:rPr>
          <w:rFonts w:asciiTheme="minorHAnsi" w:hAnsiTheme="minorHAnsi"/>
        </w:rPr>
        <w:t>progetto</w:t>
      </w:r>
      <w:r w:rsidRPr="002E27BE">
        <w:rPr>
          <w:rFonts w:asciiTheme="minorHAnsi" w:hAnsiTheme="minorHAnsi"/>
        </w:rPr>
        <w:t xml:space="preserve"> realizzato dalla Fondazione Banca del Monte di Lucca e dalla Fondazione Lucca Sviluppo,</w:t>
      </w:r>
      <w:r w:rsidR="00EC6704" w:rsidRPr="002E27BE">
        <w:rPr>
          <w:rFonts w:asciiTheme="minorHAnsi" w:hAnsiTheme="minorHAnsi"/>
        </w:rPr>
        <w:t xml:space="preserve"> </w:t>
      </w:r>
      <w:r w:rsidR="00EC6704" w:rsidRPr="009F144B">
        <w:rPr>
          <w:rFonts w:asciiTheme="minorHAnsi" w:hAnsiTheme="minorHAnsi"/>
          <w:b/>
        </w:rPr>
        <w:t xml:space="preserve">a cura dell’Associazione </w:t>
      </w:r>
      <w:proofErr w:type="spellStart"/>
      <w:r w:rsidR="00EC6704" w:rsidRPr="009F144B">
        <w:rPr>
          <w:rFonts w:asciiTheme="minorHAnsi" w:hAnsiTheme="minorHAnsi"/>
          <w:b/>
        </w:rPr>
        <w:t>Empatheatre</w:t>
      </w:r>
      <w:proofErr w:type="spellEnd"/>
      <w:r w:rsidRPr="002E27BE">
        <w:rPr>
          <w:rFonts w:asciiTheme="minorHAnsi" w:hAnsiTheme="minorHAnsi"/>
        </w:rPr>
        <w:t xml:space="preserve"> che, formata </w:t>
      </w:r>
      <w:r w:rsidR="00EC6704" w:rsidRPr="002E27BE">
        <w:rPr>
          <w:rFonts w:asciiTheme="minorHAnsi" w:hAnsiTheme="minorHAnsi"/>
        </w:rPr>
        <w:t>da atto</w:t>
      </w:r>
      <w:r w:rsidRPr="002E27BE">
        <w:rPr>
          <w:rFonts w:asciiTheme="minorHAnsi" w:hAnsiTheme="minorHAnsi"/>
        </w:rPr>
        <w:t xml:space="preserve">ri e registi professionisti, </w:t>
      </w:r>
      <w:r w:rsidR="00EC6704" w:rsidRPr="002E27BE">
        <w:rPr>
          <w:rFonts w:asciiTheme="minorHAnsi" w:hAnsiTheme="minorHAnsi"/>
        </w:rPr>
        <w:t>psicologi, educatori e operato</w:t>
      </w:r>
      <w:r w:rsidRPr="002E27BE">
        <w:rPr>
          <w:rFonts w:asciiTheme="minorHAnsi" w:hAnsiTheme="minorHAnsi"/>
        </w:rPr>
        <w:t>ri sociali, r</w:t>
      </w:r>
      <w:r w:rsidR="00EC6704" w:rsidRPr="002E27BE">
        <w:rPr>
          <w:rFonts w:asciiTheme="minorHAnsi" w:hAnsiTheme="minorHAnsi"/>
        </w:rPr>
        <w:t>ealizza laboratori teatrali nella Casa Circon</w:t>
      </w:r>
      <w:r w:rsidRPr="002E27BE">
        <w:rPr>
          <w:rFonts w:asciiTheme="minorHAnsi" w:hAnsiTheme="minorHAnsi"/>
        </w:rPr>
        <w:t>dariale di Lucca</w:t>
      </w:r>
      <w:r w:rsidR="00EC6704" w:rsidRPr="002E27BE">
        <w:rPr>
          <w:rFonts w:asciiTheme="minorHAnsi" w:hAnsiTheme="minorHAnsi"/>
        </w:rPr>
        <w:t xml:space="preserve"> e negli Istituti Carcerari di San Gimignano e di Massa</w:t>
      </w:r>
      <w:r w:rsidRPr="002E27BE">
        <w:rPr>
          <w:rFonts w:asciiTheme="minorHAnsi" w:hAnsiTheme="minorHAnsi"/>
        </w:rPr>
        <w:t xml:space="preserve">, oltre al meeting nazionale di teatro sociale </w:t>
      </w:r>
      <w:proofErr w:type="spellStart"/>
      <w:r w:rsidRPr="002E27BE">
        <w:rPr>
          <w:rFonts w:asciiTheme="minorHAnsi" w:hAnsiTheme="minorHAnsi"/>
        </w:rPr>
        <w:t>MIToS</w:t>
      </w:r>
      <w:proofErr w:type="spellEnd"/>
      <w:r w:rsidRPr="002E27BE">
        <w:rPr>
          <w:rFonts w:asciiTheme="minorHAnsi" w:hAnsiTheme="minorHAnsi"/>
        </w:rPr>
        <w:t xml:space="preserve"> e</w:t>
      </w:r>
      <w:r w:rsidR="0075301D" w:rsidRPr="002E27BE">
        <w:rPr>
          <w:rFonts w:asciiTheme="minorHAnsi" w:hAnsiTheme="minorHAnsi"/>
        </w:rPr>
        <w:t xml:space="preserve"> a </w:t>
      </w:r>
      <w:r w:rsidR="00EC6704" w:rsidRPr="002E27BE">
        <w:rPr>
          <w:rFonts w:asciiTheme="minorHAnsi" w:hAnsiTheme="minorHAnsi"/>
        </w:rPr>
        <w:t xml:space="preserve">laboratori nelle scuole. </w:t>
      </w:r>
    </w:p>
    <w:p w:rsidR="002E27BE" w:rsidRPr="002E27BE" w:rsidRDefault="002E27BE" w:rsidP="002E27BE">
      <w:pPr>
        <w:spacing w:after="0" w:line="240" w:lineRule="auto"/>
        <w:jc w:val="both"/>
        <w:rPr>
          <w:rFonts w:asciiTheme="minorHAnsi" w:hAnsiTheme="minorHAnsi"/>
        </w:rPr>
      </w:pPr>
    </w:p>
    <w:p w:rsidR="00B520EB" w:rsidRPr="002E27BE" w:rsidRDefault="0075301D" w:rsidP="002E27BE">
      <w:pPr>
        <w:spacing w:after="0" w:line="240" w:lineRule="auto"/>
        <w:jc w:val="both"/>
        <w:rPr>
          <w:rFonts w:asciiTheme="minorHAnsi" w:hAnsiTheme="minorHAnsi"/>
        </w:rPr>
      </w:pPr>
      <w:r w:rsidRPr="009F144B">
        <w:rPr>
          <w:rFonts w:asciiTheme="minorHAnsi" w:hAnsiTheme="minorHAnsi"/>
          <w:b/>
        </w:rPr>
        <w:t xml:space="preserve">“La Manifattura Chini e lo stile Liberty in Italia: opere inedite dalla collezione di Marianna </w:t>
      </w:r>
      <w:proofErr w:type="spellStart"/>
      <w:r w:rsidRPr="009F144B">
        <w:rPr>
          <w:rFonts w:asciiTheme="minorHAnsi" w:hAnsiTheme="minorHAnsi"/>
          <w:b/>
        </w:rPr>
        <w:t>Mordini</w:t>
      </w:r>
      <w:proofErr w:type="spellEnd"/>
      <w:r w:rsidRPr="009F144B">
        <w:rPr>
          <w:rFonts w:asciiTheme="minorHAnsi" w:hAnsiTheme="minorHAnsi"/>
          <w:b/>
        </w:rPr>
        <w:t>”</w:t>
      </w:r>
      <w:r w:rsidR="00465EB0" w:rsidRPr="002E27BE">
        <w:rPr>
          <w:rFonts w:asciiTheme="minorHAnsi" w:hAnsiTheme="minorHAnsi"/>
        </w:rPr>
        <w:t xml:space="preserve"> porterà nelle sale di piazza San Martino 7</w:t>
      </w:r>
      <w:r w:rsidR="00B520EB" w:rsidRPr="002E27BE">
        <w:rPr>
          <w:rFonts w:asciiTheme="minorHAnsi" w:hAnsiTheme="minorHAnsi"/>
        </w:rPr>
        <w:t>,</w:t>
      </w:r>
      <w:r w:rsidR="00465EB0" w:rsidRPr="002E27BE">
        <w:rPr>
          <w:rFonts w:asciiTheme="minorHAnsi" w:hAnsiTheme="minorHAnsi"/>
        </w:rPr>
        <w:t xml:space="preserve"> </w:t>
      </w:r>
      <w:r w:rsidR="00B520EB" w:rsidRPr="009F144B">
        <w:rPr>
          <w:rFonts w:asciiTheme="minorHAnsi" w:hAnsiTheme="minorHAnsi"/>
          <w:b/>
        </w:rPr>
        <w:t>dall’11 maggio al 7 giugno 2020</w:t>
      </w:r>
      <w:r w:rsidR="00B520EB" w:rsidRPr="002E27BE">
        <w:rPr>
          <w:rFonts w:asciiTheme="minorHAnsi" w:hAnsiTheme="minorHAnsi"/>
        </w:rPr>
        <w:t xml:space="preserve">, </w:t>
      </w:r>
      <w:r w:rsidR="00465EB0" w:rsidRPr="002E27BE">
        <w:rPr>
          <w:rFonts w:asciiTheme="minorHAnsi" w:hAnsiTheme="minorHAnsi"/>
        </w:rPr>
        <w:t xml:space="preserve">un omaggio al </w:t>
      </w:r>
      <w:r w:rsidR="00B520EB" w:rsidRPr="002E27BE">
        <w:rPr>
          <w:rFonts w:asciiTheme="minorHAnsi" w:hAnsiTheme="minorHAnsi"/>
        </w:rPr>
        <w:t xml:space="preserve">pittore e ceramista liberty </w:t>
      </w:r>
      <w:r w:rsidR="00B520EB" w:rsidRPr="008E7C85">
        <w:rPr>
          <w:rFonts w:asciiTheme="minorHAnsi" w:hAnsiTheme="minorHAnsi"/>
        </w:rPr>
        <w:t>a cura di Franca Severini</w:t>
      </w:r>
      <w:r w:rsidR="00B520EB" w:rsidRPr="002E27BE">
        <w:rPr>
          <w:rFonts w:asciiTheme="minorHAnsi" w:hAnsiTheme="minorHAnsi"/>
        </w:rPr>
        <w:t xml:space="preserve">. Saranno così visibili al pubblico, per la prima volta, le opere selezionate di Chini e degli altri artisti della Manifattura provenienti dalla collezione privata di Marianna </w:t>
      </w:r>
      <w:proofErr w:type="spellStart"/>
      <w:r w:rsidR="00B520EB" w:rsidRPr="002E27BE">
        <w:rPr>
          <w:rFonts w:asciiTheme="minorHAnsi" w:hAnsiTheme="minorHAnsi"/>
        </w:rPr>
        <w:t>Mordini</w:t>
      </w:r>
      <w:proofErr w:type="spellEnd"/>
      <w:r w:rsidR="00B520EB" w:rsidRPr="002E27BE">
        <w:rPr>
          <w:rFonts w:asciiTheme="minorHAnsi" w:hAnsiTheme="minorHAnsi"/>
        </w:rPr>
        <w:t>, da sempre appassionata d’arte e discendente della famiglia barghigiana protagonista della storia d’Italia tra l’Ottocento e il Novecento. La collezione è frutto di una ricerca di anni, determinata dall’antica passione familiare per l’arte e che unisce idealmente Barga a Viareggio, luogo d’incontro emblematico tra le opere di Galileo Chini e la storia personale della collezionista.</w:t>
      </w:r>
    </w:p>
    <w:p w:rsidR="002E27BE" w:rsidRDefault="002E27BE" w:rsidP="002E27BE">
      <w:pPr>
        <w:spacing w:after="0" w:line="240" w:lineRule="auto"/>
        <w:jc w:val="both"/>
        <w:rPr>
          <w:rFonts w:asciiTheme="minorHAnsi" w:hAnsiTheme="minorHAnsi"/>
        </w:rPr>
      </w:pPr>
    </w:p>
    <w:p w:rsidR="00A97DF9" w:rsidRDefault="00B520EB" w:rsidP="00DD3E8C">
      <w:pPr>
        <w:spacing w:after="0" w:line="240" w:lineRule="auto"/>
        <w:jc w:val="both"/>
        <w:rPr>
          <w:rFonts w:asciiTheme="minorHAnsi" w:hAnsiTheme="minorHAnsi"/>
        </w:rPr>
      </w:pPr>
      <w:r w:rsidRPr="00753CA7">
        <w:rPr>
          <w:rFonts w:asciiTheme="minorHAnsi" w:hAnsiTheme="minorHAnsi"/>
        </w:rPr>
        <w:t xml:space="preserve">La facciata della cattedrale di San Martino sarà protagonista di un’esposizione fotografica che, </w:t>
      </w:r>
      <w:r w:rsidRPr="009F144B">
        <w:rPr>
          <w:rFonts w:asciiTheme="minorHAnsi" w:hAnsiTheme="minorHAnsi"/>
          <w:b/>
        </w:rPr>
        <w:t>fra il 12 giugno e il 2 agosto 2020</w:t>
      </w:r>
      <w:r w:rsidRPr="00753CA7">
        <w:rPr>
          <w:rFonts w:asciiTheme="minorHAnsi" w:hAnsiTheme="minorHAnsi"/>
        </w:rPr>
        <w:t xml:space="preserve">, nell’ambito delle </w:t>
      </w:r>
      <w:r w:rsidRPr="009F144B">
        <w:rPr>
          <w:rFonts w:asciiTheme="minorHAnsi" w:hAnsiTheme="minorHAnsi"/>
          <w:b/>
        </w:rPr>
        <w:t>celebrazioni per i 950 anni della Cattedrale</w:t>
      </w:r>
      <w:r w:rsidRPr="00753CA7">
        <w:rPr>
          <w:rFonts w:asciiTheme="minorHAnsi" w:hAnsiTheme="minorHAnsi"/>
        </w:rPr>
        <w:t xml:space="preserve">, farà conoscere la ricca documentazione di immagini che uscirà nel volume, in preparazione, </w:t>
      </w:r>
      <w:r w:rsidRPr="009F144B">
        <w:rPr>
          <w:rFonts w:asciiTheme="minorHAnsi" w:hAnsiTheme="minorHAnsi"/>
          <w:b/>
        </w:rPr>
        <w:t>“</w:t>
      </w:r>
      <w:r w:rsidR="00EC6704" w:rsidRPr="009F144B">
        <w:rPr>
          <w:rFonts w:asciiTheme="minorHAnsi" w:hAnsiTheme="minorHAnsi"/>
          <w:b/>
        </w:rPr>
        <w:t>San Martino a Lucca. Storie di una Cattedrale</w:t>
      </w:r>
      <w:r w:rsidRPr="009F144B">
        <w:rPr>
          <w:rFonts w:asciiTheme="minorHAnsi" w:hAnsiTheme="minorHAnsi"/>
          <w:b/>
        </w:rPr>
        <w:t>”</w:t>
      </w:r>
      <w:r w:rsidR="00EC6704" w:rsidRPr="00753CA7">
        <w:rPr>
          <w:rFonts w:asciiTheme="minorHAnsi" w:hAnsiTheme="minorHAnsi"/>
        </w:rPr>
        <w:t>,</w:t>
      </w:r>
      <w:r w:rsidRPr="00753CA7">
        <w:rPr>
          <w:rFonts w:asciiTheme="minorHAnsi" w:hAnsiTheme="minorHAnsi"/>
        </w:rPr>
        <w:t xml:space="preserve"> </w:t>
      </w:r>
      <w:r w:rsidRPr="008E7C85">
        <w:rPr>
          <w:rFonts w:asciiTheme="minorHAnsi" w:hAnsiTheme="minorHAnsi"/>
        </w:rPr>
        <w:t xml:space="preserve">a cura di Paolo </w:t>
      </w:r>
      <w:proofErr w:type="spellStart"/>
      <w:r w:rsidRPr="008E7C85">
        <w:rPr>
          <w:rFonts w:asciiTheme="minorHAnsi" w:hAnsiTheme="minorHAnsi"/>
        </w:rPr>
        <w:t>Bertoncini</w:t>
      </w:r>
      <w:proofErr w:type="spellEnd"/>
      <w:r w:rsidRPr="008E7C85">
        <w:rPr>
          <w:rFonts w:asciiTheme="minorHAnsi" w:hAnsiTheme="minorHAnsi"/>
        </w:rPr>
        <w:t xml:space="preserve"> </w:t>
      </w:r>
      <w:proofErr w:type="spellStart"/>
      <w:r w:rsidRPr="008E7C85">
        <w:rPr>
          <w:rFonts w:asciiTheme="minorHAnsi" w:hAnsiTheme="minorHAnsi"/>
        </w:rPr>
        <w:t>Sabatini</w:t>
      </w:r>
      <w:proofErr w:type="spellEnd"/>
      <w:r w:rsidR="00EC6704" w:rsidRPr="00753CA7">
        <w:rPr>
          <w:rFonts w:asciiTheme="minorHAnsi" w:hAnsiTheme="minorHAnsi"/>
        </w:rPr>
        <w:t xml:space="preserve">. L’esposizione costituirà un’occasione unica e irripetibile per </w:t>
      </w:r>
      <w:r w:rsidRPr="00753CA7">
        <w:rPr>
          <w:rFonts w:asciiTheme="minorHAnsi" w:hAnsiTheme="minorHAnsi"/>
        </w:rPr>
        <w:t>vedere</w:t>
      </w:r>
      <w:r w:rsidR="00EC6704" w:rsidRPr="00753CA7">
        <w:rPr>
          <w:rFonts w:asciiTheme="minorHAnsi" w:hAnsiTheme="minorHAnsi"/>
        </w:rPr>
        <w:t xml:space="preserve">, nella sua interezza, l’eccezionale palinsesto architettonico e scultoreo del monumento, </w:t>
      </w:r>
      <w:r w:rsidRPr="00753CA7">
        <w:rPr>
          <w:rFonts w:asciiTheme="minorHAnsi" w:hAnsiTheme="minorHAnsi"/>
        </w:rPr>
        <w:t>attraverso la</w:t>
      </w:r>
      <w:r w:rsidR="00EC6704" w:rsidRPr="00753CA7">
        <w:rPr>
          <w:rFonts w:asciiTheme="minorHAnsi" w:hAnsiTheme="minorHAnsi"/>
        </w:rPr>
        <w:t xml:space="preserve"> rappresentazione più completa e </w:t>
      </w:r>
      <w:proofErr w:type="spellStart"/>
      <w:r w:rsidR="00EC6704" w:rsidRPr="00753CA7">
        <w:rPr>
          <w:rFonts w:asciiTheme="minorHAnsi" w:hAnsiTheme="minorHAnsi"/>
        </w:rPr>
        <w:t>immersiva</w:t>
      </w:r>
      <w:proofErr w:type="spellEnd"/>
      <w:r w:rsidR="00EC6704" w:rsidRPr="00753CA7">
        <w:rPr>
          <w:rFonts w:asciiTheme="minorHAnsi" w:hAnsiTheme="minorHAnsi"/>
        </w:rPr>
        <w:t xml:space="preserve"> della cattedrale mai realizzata prima d’ora. </w:t>
      </w:r>
      <w:r w:rsidRPr="00753CA7">
        <w:rPr>
          <w:rFonts w:asciiTheme="minorHAnsi" w:hAnsiTheme="minorHAnsi"/>
        </w:rPr>
        <w:t xml:space="preserve">L’auditorium ospiterà </w:t>
      </w:r>
      <w:r w:rsidR="008E7C85">
        <w:rPr>
          <w:rFonts w:asciiTheme="minorHAnsi" w:hAnsiTheme="minorHAnsi"/>
        </w:rPr>
        <w:t xml:space="preserve">nel corso dell’anno </w:t>
      </w:r>
      <w:r w:rsidRPr="00753CA7">
        <w:rPr>
          <w:rFonts w:asciiTheme="minorHAnsi" w:hAnsiTheme="minorHAnsi"/>
        </w:rPr>
        <w:t>alcuni</w:t>
      </w:r>
      <w:r w:rsidR="00EC6704" w:rsidRPr="00753CA7">
        <w:rPr>
          <w:rFonts w:asciiTheme="minorHAnsi" w:hAnsiTheme="minorHAnsi"/>
        </w:rPr>
        <w:t xml:space="preserve"> incontri di approfondimento</w:t>
      </w:r>
      <w:r w:rsidRPr="00753CA7">
        <w:rPr>
          <w:rFonts w:asciiTheme="minorHAnsi" w:hAnsiTheme="minorHAnsi"/>
        </w:rPr>
        <w:t>, curati da</w:t>
      </w:r>
      <w:r w:rsidR="00EC6704" w:rsidRPr="00753CA7">
        <w:rPr>
          <w:rFonts w:asciiTheme="minorHAnsi" w:hAnsiTheme="minorHAnsi"/>
        </w:rPr>
        <w:t xml:space="preserve"> Annamaria Giusti</w:t>
      </w:r>
      <w:r w:rsidR="00653903">
        <w:rPr>
          <w:rFonts w:asciiTheme="minorHAnsi" w:hAnsiTheme="minorHAnsi"/>
        </w:rPr>
        <w:t>, consulente dell’Ente Cattedrale.</w:t>
      </w:r>
      <w:r w:rsidR="00EC6704" w:rsidRPr="00753CA7">
        <w:rPr>
          <w:rFonts w:asciiTheme="minorHAnsi" w:hAnsiTheme="minorHAnsi"/>
        </w:rPr>
        <w:t xml:space="preserve"> </w:t>
      </w:r>
    </w:p>
    <w:p w:rsidR="00A97DF9" w:rsidRPr="006D7C3F" w:rsidRDefault="00A97DF9" w:rsidP="00DD3E8C">
      <w:pPr>
        <w:spacing w:after="0" w:line="240" w:lineRule="auto"/>
        <w:jc w:val="both"/>
        <w:rPr>
          <w:rFonts w:asciiTheme="minorHAnsi" w:hAnsiTheme="minorHAnsi"/>
        </w:rPr>
      </w:pPr>
    </w:p>
    <w:p w:rsidR="006D7C3F" w:rsidRDefault="00B520EB" w:rsidP="00DD3E8C">
      <w:pPr>
        <w:spacing w:after="0" w:line="240" w:lineRule="auto"/>
        <w:jc w:val="both"/>
        <w:rPr>
          <w:rFonts w:asciiTheme="minorHAnsi" w:hAnsiTheme="minorHAnsi"/>
          <w:b/>
        </w:rPr>
      </w:pPr>
      <w:r w:rsidRPr="006D7C3F">
        <w:rPr>
          <w:rFonts w:asciiTheme="minorHAnsi" w:hAnsiTheme="minorHAnsi"/>
        </w:rPr>
        <w:t>Dopo la pausa di agosto, il Palazzo riapre dal 4 settembre al 4 ottobre</w:t>
      </w:r>
      <w:r w:rsidRPr="00335961">
        <w:rPr>
          <w:rFonts w:asciiTheme="minorHAnsi" w:hAnsiTheme="minorHAnsi"/>
          <w:b/>
        </w:rPr>
        <w:t xml:space="preserve"> con “</w:t>
      </w:r>
      <w:r w:rsidR="00EC6704" w:rsidRPr="00335961">
        <w:rPr>
          <w:rFonts w:asciiTheme="minorHAnsi" w:hAnsiTheme="minorHAnsi"/>
          <w:b/>
        </w:rPr>
        <w:t xml:space="preserve">Bruno </w:t>
      </w:r>
      <w:proofErr w:type="spellStart"/>
      <w:r w:rsidR="00EC6704" w:rsidRPr="00335961">
        <w:rPr>
          <w:rFonts w:asciiTheme="minorHAnsi" w:hAnsiTheme="minorHAnsi"/>
          <w:b/>
        </w:rPr>
        <w:t>Vangelisti</w:t>
      </w:r>
      <w:proofErr w:type="spellEnd"/>
      <w:r w:rsidR="00EC6704" w:rsidRPr="00335961">
        <w:rPr>
          <w:rFonts w:asciiTheme="minorHAnsi" w:hAnsiTheme="minorHAnsi"/>
          <w:b/>
        </w:rPr>
        <w:t>: per Lucca</w:t>
      </w:r>
      <w:r w:rsidRPr="00335961">
        <w:rPr>
          <w:rFonts w:asciiTheme="minorHAnsi" w:hAnsiTheme="minorHAnsi"/>
          <w:b/>
        </w:rPr>
        <w:t>”</w:t>
      </w:r>
      <w:r w:rsidR="006D7C3F">
        <w:rPr>
          <w:rFonts w:asciiTheme="minorHAnsi" w:hAnsiTheme="minorHAnsi"/>
          <w:b/>
        </w:rPr>
        <w:t xml:space="preserve"> a cura della figlia, Maria Flavia </w:t>
      </w:r>
      <w:proofErr w:type="spellStart"/>
      <w:r w:rsidR="006D7C3F">
        <w:rPr>
          <w:rFonts w:asciiTheme="minorHAnsi" w:hAnsiTheme="minorHAnsi"/>
          <w:b/>
        </w:rPr>
        <w:t>Vangelisti</w:t>
      </w:r>
      <w:proofErr w:type="spellEnd"/>
      <w:r w:rsidR="006D7C3F">
        <w:rPr>
          <w:rFonts w:asciiTheme="minorHAnsi" w:hAnsiTheme="minorHAnsi"/>
          <w:b/>
        </w:rPr>
        <w:t>.</w:t>
      </w:r>
    </w:p>
    <w:p w:rsidR="00EC6704" w:rsidRPr="00DD3E8C" w:rsidRDefault="00A97DF9" w:rsidP="00DD3E8C">
      <w:pPr>
        <w:spacing w:after="0" w:line="240" w:lineRule="auto"/>
        <w:jc w:val="both"/>
        <w:rPr>
          <w:rFonts w:asciiTheme="minorHAnsi" w:hAnsiTheme="minorHAnsi"/>
        </w:rPr>
      </w:pPr>
      <w:r w:rsidRPr="00335961">
        <w:rPr>
          <w:rFonts w:asciiTheme="minorHAnsi" w:hAnsiTheme="minorHAnsi"/>
          <w:b/>
        </w:rPr>
        <w:lastRenderedPageBreak/>
        <w:t xml:space="preserve"> </w:t>
      </w:r>
      <w:r w:rsidR="00EC6704" w:rsidRPr="00335961">
        <w:rPr>
          <w:rFonts w:asciiTheme="minorHAnsi" w:hAnsiTheme="minorHAnsi"/>
        </w:rPr>
        <w:t xml:space="preserve">In occasione del </w:t>
      </w:r>
      <w:r w:rsidR="00741259" w:rsidRPr="00335961">
        <w:rPr>
          <w:rFonts w:asciiTheme="minorHAnsi" w:hAnsiTheme="minorHAnsi"/>
        </w:rPr>
        <w:t>centenario</w:t>
      </w:r>
      <w:r w:rsidR="00EC6704" w:rsidRPr="00335961">
        <w:rPr>
          <w:rFonts w:asciiTheme="minorHAnsi" w:hAnsiTheme="minorHAnsi"/>
        </w:rPr>
        <w:t xml:space="preserve"> dalla nascita, </w:t>
      </w:r>
      <w:r w:rsidR="00741259" w:rsidRPr="00335961">
        <w:rPr>
          <w:rFonts w:asciiTheme="minorHAnsi" w:hAnsiTheme="minorHAnsi"/>
        </w:rPr>
        <w:t>ecco un percorso su</w:t>
      </w:r>
      <w:r w:rsidR="00EC6704" w:rsidRPr="00335961">
        <w:rPr>
          <w:rFonts w:asciiTheme="minorHAnsi" w:hAnsiTheme="minorHAnsi"/>
        </w:rPr>
        <w:t xml:space="preserve"> 50 anni di storia culturale e artistica della città attraverso</w:t>
      </w:r>
      <w:r w:rsidR="00EC6704" w:rsidRPr="00DD3E8C">
        <w:rPr>
          <w:rFonts w:asciiTheme="minorHAnsi" w:hAnsiTheme="minorHAnsi"/>
        </w:rPr>
        <w:t xml:space="preserve"> la sua figura e le sue molteplici attività</w:t>
      </w:r>
      <w:r w:rsidR="00741259" w:rsidRPr="00DD3E8C">
        <w:rPr>
          <w:rFonts w:asciiTheme="minorHAnsi" w:hAnsiTheme="minorHAnsi"/>
        </w:rPr>
        <w:t xml:space="preserve">. </w:t>
      </w:r>
      <w:r w:rsidR="00EC6704" w:rsidRPr="00DD3E8C">
        <w:rPr>
          <w:rFonts w:asciiTheme="minorHAnsi" w:hAnsiTheme="minorHAnsi"/>
        </w:rPr>
        <w:t xml:space="preserve">Antiquario famoso, consulente prima di </w:t>
      </w:r>
      <w:proofErr w:type="spellStart"/>
      <w:r w:rsidR="00EC6704" w:rsidRPr="00DD3E8C">
        <w:rPr>
          <w:rFonts w:asciiTheme="minorHAnsi" w:hAnsiTheme="minorHAnsi"/>
        </w:rPr>
        <w:t>Sotheby's</w:t>
      </w:r>
      <w:proofErr w:type="spellEnd"/>
      <w:r w:rsidR="00EC6704" w:rsidRPr="00DD3E8C">
        <w:rPr>
          <w:rFonts w:asciiTheme="minorHAnsi" w:hAnsiTheme="minorHAnsi"/>
        </w:rPr>
        <w:t xml:space="preserve"> poi di </w:t>
      </w:r>
      <w:proofErr w:type="spellStart"/>
      <w:r w:rsidR="00EC6704" w:rsidRPr="00DD3E8C">
        <w:rPr>
          <w:rFonts w:asciiTheme="minorHAnsi" w:hAnsiTheme="minorHAnsi"/>
        </w:rPr>
        <w:t>Christie's</w:t>
      </w:r>
      <w:proofErr w:type="spellEnd"/>
      <w:r w:rsidR="00EC6704" w:rsidRPr="00DD3E8C">
        <w:rPr>
          <w:rFonts w:asciiTheme="minorHAnsi" w:hAnsiTheme="minorHAnsi"/>
        </w:rPr>
        <w:t>, ha avuto come scopo principale della sua attività di antiquario quello di riportare in Italia ove fosse possibile, la pittura italiana</w:t>
      </w:r>
      <w:r w:rsidR="00741259" w:rsidRPr="00DD3E8C">
        <w:rPr>
          <w:rFonts w:asciiTheme="minorHAnsi" w:hAnsiTheme="minorHAnsi"/>
        </w:rPr>
        <w:t xml:space="preserve">. </w:t>
      </w:r>
      <w:r w:rsidR="00EC6704" w:rsidRPr="00DD3E8C">
        <w:rPr>
          <w:rFonts w:asciiTheme="minorHAnsi" w:hAnsiTheme="minorHAnsi"/>
        </w:rPr>
        <w:t>Consulente dei più importanti collezionisti d'arte italiani ha contribuito a formare le più prestigiose collezioni private. Collaboratore e amico di Luchino Visconti sin dal 1954, di Suso Cecchi d'Amico e Piero Gherardi, per il quale ha realizzato l'arredamento di Guerra e Pace di King Vidor, oscar nel 1959, ha posto al centro della sua attività la valorizzazione della città di Lucca e del suo territorio, fino ad essere determinante</w:t>
      </w:r>
      <w:r w:rsidR="00741259" w:rsidRPr="00DD3E8C">
        <w:rPr>
          <w:rFonts w:asciiTheme="minorHAnsi" w:hAnsiTheme="minorHAnsi"/>
        </w:rPr>
        <w:t xml:space="preserve"> per la scelta dei luoghi dell'ultimo film di Visconti,</w:t>
      </w:r>
      <w:r w:rsidR="00EC6704" w:rsidRPr="00DD3E8C">
        <w:rPr>
          <w:rFonts w:asciiTheme="minorHAnsi" w:hAnsiTheme="minorHAnsi"/>
        </w:rPr>
        <w:t xml:space="preserve"> </w:t>
      </w:r>
      <w:r w:rsidR="00741259" w:rsidRPr="00DD3E8C">
        <w:rPr>
          <w:rFonts w:asciiTheme="minorHAnsi" w:hAnsiTheme="minorHAnsi"/>
        </w:rPr>
        <w:t>“</w:t>
      </w:r>
      <w:r w:rsidR="009F144B">
        <w:rPr>
          <w:rFonts w:asciiTheme="minorHAnsi" w:hAnsiTheme="minorHAnsi"/>
        </w:rPr>
        <w:t>L'</w:t>
      </w:r>
      <w:r w:rsidR="00EC6704" w:rsidRPr="00DD3E8C">
        <w:rPr>
          <w:rFonts w:asciiTheme="minorHAnsi" w:hAnsiTheme="minorHAnsi"/>
        </w:rPr>
        <w:t>Innocente</w:t>
      </w:r>
      <w:r w:rsidR="00741259" w:rsidRPr="00DD3E8C">
        <w:rPr>
          <w:rFonts w:asciiTheme="minorHAnsi" w:hAnsiTheme="minorHAnsi"/>
        </w:rPr>
        <w:t>”</w:t>
      </w:r>
      <w:r w:rsidR="00EC6704" w:rsidRPr="00DD3E8C">
        <w:rPr>
          <w:rFonts w:asciiTheme="minorHAnsi" w:hAnsiTheme="minorHAnsi"/>
        </w:rPr>
        <w:t>. Amico di Brusati, Monicelli e Magni</w:t>
      </w:r>
      <w:r w:rsidR="00741259" w:rsidRPr="00DD3E8C">
        <w:rPr>
          <w:rFonts w:asciiTheme="minorHAnsi" w:hAnsiTheme="minorHAnsi"/>
        </w:rPr>
        <w:t>,</w:t>
      </w:r>
      <w:r w:rsidR="00EC6704" w:rsidRPr="00DD3E8C">
        <w:rPr>
          <w:rFonts w:asciiTheme="minorHAnsi" w:hAnsiTheme="minorHAnsi"/>
        </w:rPr>
        <w:t xml:space="preserve"> ha portato a Lucca esponenti significativi del cinema italiano fin dagli anni </w:t>
      </w:r>
      <w:r w:rsidR="00741259" w:rsidRPr="00DD3E8C">
        <w:rPr>
          <w:rFonts w:asciiTheme="minorHAnsi" w:hAnsiTheme="minorHAnsi"/>
        </w:rPr>
        <w:t>‘</w:t>
      </w:r>
      <w:r w:rsidR="00EC6704" w:rsidRPr="00DD3E8C">
        <w:rPr>
          <w:rFonts w:asciiTheme="minorHAnsi" w:hAnsiTheme="minorHAnsi"/>
        </w:rPr>
        <w:t>50. Amico fraterno di Arrigo Benedetti, M</w:t>
      </w:r>
      <w:r w:rsidR="00741259" w:rsidRPr="00DD3E8C">
        <w:rPr>
          <w:rFonts w:asciiTheme="minorHAnsi" w:hAnsiTheme="minorHAnsi"/>
        </w:rPr>
        <w:t>ino Maccari, Romolo Valli, riuniva intorno a sé</w:t>
      </w:r>
      <w:r w:rsidR="00EC6704" w:rsidRPr="00DD3E8C">
        <w:rPr>
          <w:rFonts w:asciiTheme="minorHAnsi" w:hAnsiTheme="minorHAnsi"/>
        </w:rPr>
        <w:t xml:space="preserve"> esponenti del mondo del giornalismo, della letteratura, del teatro e </w:t>
      </w:r>
      <w:r w:rsidR="00741259" w:rsidRPr="00DD3E8C">
        <w:rPr>
          <w:rFonts w:asciiTheme="minorHAnsi" w:hAnsiTheme="minorHAnsi"/>
        </w:rPr>
        <w:t xml:space="preserve">della </w:t>
      </w:r>
      <w:r w:rsidR="00EC6704" w:rsidRPr="00DD3E8C">
        <w:rPr>
          <w:rFonts w:asciiTheme="minorHAnsi" w:hAnsiTheme="minorHAnsi"/>
        </w:rPr>
        <w:t xml:space="preserve">critica d' arte: la sua galleria </w:t>
      </w:r>
      <w:r w:rsidR="00741259" w:rsidRPr="00DD3E8C">
        <w:rPr>
          <w:rFonts w:asciiTheme="minorHAnsi" w:hAnsiTheme="minorHAnsi"/>
        </w:rPr>
        <w:t>“</w:t>
      </w:r>
      <w:r w:rsidR="00EC6704" w:rsidRPr="00DD3E8C">
        <w:rPr>
          <w:rFonts w:asciiTheme="minorHAnsi" w:hAnsiTheme="minorHAnsi"/>
        </w:rPr>
        <w:t>La Piramide</w:t>
      </w:r>
      <w:r w:rsidR="00741259" w:rsidRPr="00DD3E8C">
        <w:rPr>
          <w:rFonts w:asciiTheme="minorHAnsi" w:hAnsiTheme="minorHAnsi"/>
        </w:rPr>
        <w:t>”</w:t>
      </w:r>
      <w:r w:rsidR="00EC6704" w:rsidRPr="00DD3E8C">
        <w:rPr>
          <w:rFonts w:asciiTheme="minorHAnsi" w:hAnsiTheme="minorHAnsi"/>
        </w:rPr>
        <w:t xml:space="preserve">, creata in sinergia con Pier Carlo Santini, si è proposta alla città come luogo di dibattiti culturali e mostre con la passione di presentare culture "diverse": scultura africana, arti orientali, e latino americane. </w:t>
      </w:r>
      <w:r w:rsidR="00741259" w:rsidRPr="00DD3E8C">
        <w:rPr>
          <w:rFonts w:asciiTheme="minorHAnsi" w:hAnsiTheme="minorHAnsi"/>
        </w:rPr>
        <w:t xml:space="preserve">È </w:t>
      </w:r>
      <w:r w:rsidR="00EC6704" w:rsidRPr="00DD3E8C">
        <w:rPr>
          <w:rFonts w:asciiTheme="minorHAnsi" w:hAnsiTheme="minorHAnsi"/>
        </w:rPr>
        <w:t>stato cofondatore del Circolo del Cinema con il professor Carlo Barsotti nel primo</w:t>
      </w:r>
      <w:r w:rsidR="00741259" w:rsidRPr="00DD3E8C">
        <w:rPr>
          <w:rFonts w:asciiTheme="minorHAnsi" w:hAnsiTheme="minorHAnsi"/>
        </w:rPr>
        <w:t xml:space="preserve"> dopoguerra e cofondatore dell'</w:t>
      </w:r>
      <w:r w:rsidR="00EC6704" w:rsidRPr="00DD3E8C">
        <w:rPr>
          <w:rFonts w:asciiTheme="minorHAnsi" w:hAnsiTheme="minorHAnsi"/>
        </w:rPr>
        <w:t>Associazione Musicale Lucchese per la quale ha prestato a livelli diversi la propria opera. Tra gli anni 60 e 70 ha curato allestimenti scenici e regie di stagioni liriche al Teatro del Giglio.</w:t>
      </w:r>
      <w:r w:rsidR="00DD3E8C">
        <w:rPr>
          <w:rFonts w:asciiTheme="minorHAnsi" w:hAnsiTheme="minorHAnsi"/>
        </w:rPr>
        <w:t xml:space="preserve"> </w:t>
      </w:r>
      <w:r w:rsidR="00741259" w:rsidRPr="00DD3E8C">
        <w:rPr>
          <w:rFonts w:asciiTheme="minorHAnsi" w:hAnsiTheme="minorHAnsi"/>
        </w:rPr>
        <w:t>Saranno esposte oltre 1000 foto, una nutrita rassegna stampa, quadri e oggetti dono di amici pittori, scultori, attori e alcuni quadri da lui riportati in Italia dal mercato europeo relativi a Lucca.</w:t>
      </w:r>
    </w:p>
    <w:p w:rsidR="00A97DF9" w:rsidRDefault="00A97DF9" w:rsidP="00DD3E8C">
      <w:pPr>
        <w:spacing w:after="0" w:line="240" w:lineRule="auto"/>
        <w:jc w:val="both"/>
        <w:rPr>
          <w:rFonts w:asciiTheme="minorHAnsi" w:hAnsiTheme="minorHAnsi"/>
        </w:rPr>
      </w:pPr>
    </w:p>
    <w:p w:rsidR="00EC6704" w:rsidRPr="00DD3E8C" w:rsidRDefault="008E7C85" w:rsidP="00DD3E8C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>A</w:t>
      </w:r>
      <w:r w:rsidR="00753CA7" w:rsidRPr="00DD3E8C">
        <w:rPr>
          <w:rFonts w:asciiTheme="minorHAnsi" w:hAnsiTheme="minorHAnsi"/>
        </w:rPr>
        <w:t xml:space="preserve"> cura </w:t>
      </w:r>
      <w:r w:rsidR="00753CA7" w:rsidRPr="008E7C85">
        <w:rPr>
          <w:rFonts w:asciiTheme="minorHAnsi" w:hAnsiTheme="minorHAnsi"/>
        </w:rPr>
        <w:t>di Alessandro Romanini</w:t>
      </w:r>
      <w:r w:rsidR="00753CA7" w:rsidRPr="00DD3E8C">
        <w:rPr>
          <w:rFonts w:asciiTheme="minorHAnsi" w:hAnsiTheme="minorHAnsi"/>
        </w:rPr>
        <w:t xml:space="preserve"> la personale di </w:t>
      </w:r>
      <w:r w:rsidR="00EC6704" w:rsidRPr="009F144B">
        <w:rPr>
          <w:rFonts w:asciiTheme="minorHAnsi" w:eastAsiaTheme="minorHAnsi" w:hAnsiTheme="minorHAnsi"/>
          <w:b/>
        </w:rPr>
        <w:t xml:space="preserve">Frederic B. </w:t>
      </w:r>
      <w:proofErr w:type="spellStart"/>
      <w:r w:rsidR="00EC6704" w:rsidRPr="009F144B">
        <w:rPr>
          <w:rFonts w:asciiTheme="minorHAnsi" w:eastAsiaTheme="minorHAnsi" w:hAnsiTheme="minorHAnsi"/>
          <w:b/>
        </w:rPr>
        <w:t>Brouabè</w:t>
      </w:r>
      <w:proofErr w:type="spellEnd"/>
      <w:r w:rsidR="00753CA7" w:rsidRPr="00DD3E8C">
        <w:rPr>
          <w:rFonts w:asciiTheme="minorHAnsi" w:eastAsiaTheme="minorHAnsi" w:hAnsiTheme="minorHAnsi"/>
        </w:rPr>
        <w:t>,</w:t>
      </w:r>
      <w:r w:rsidR="00A97DF9">
        <w:rPr>
          <w:rFonts w:asciiTheme="minorHAnsi" w:eastAsiaTheme="minorHAnsi" w:hAnsiTheme="minorHAnsi"/>
        </w:rPr>
        <w:t xml:space="preserve"> </w:t>
      </w:r>
      <w:r w:rsidR="00A97DF9" w:rsidRPr="00653903">
        <w:rPr>
          <w:rFonts w:asciiTheme="minorHAnsi" w:eastAsiaTheme="minorHAnsi" w:hAnsiTheme="minorHAnsi"/>
          <w:b/>
        </w:rPr>
        <w:t>dal 9 al 25 ottobre 2020</w:t>
      </w:r>
      <w:r w:rsidR="00A97DF9">
        <w:rPr>
          <w:rFonts w:asciiTheme="minorHAnsi" w:eastAsiaTheme="minorHAnsi" w:hAnsiTheme="minorHAnsi"/>
        </w:rPr>
        <w:t>. A</w:t>
      </w:r>
      <w:r w:rsidR="00753CA7" w:rsidRPr="00DD3E8C">
        <w:rPr>
          <w:rFonts w:asciiTheme="minorHAnsi" w:eastAsiaTheme="minorHAnsi" w:hAnsiTheme="minorHAnsi"/>
        </w:rPr>
        <w:t>rtista della Costa d’Avorio (1923 – 2014)</w:t>
      </w:r>
      <w:r w:rsidR="00EC6704" w:rsidRPr="00DD3E8C">
        <w:rPr>
          <w:rFonts w:asciiTheme="minorHAnsi" w:eastAsiaTheme="minorHAnsi" w:hAnsiTheme="minorHAnsi"/>
        </w:rPr>
        <w:t xml:space="preserve"> divenuto famoso nel corso del</w:t>
      </w:r>
      <w:r w:rsidR="00753CA7" w:rsidRPr="00DD3E8C">
        <w:rPr>
          <w:rFonts w:asciiTheme="minorHAnsi" w:eastAsiaTheme="minorHAnsi" w:hAnsiTheme="minorHAnsi"/>
        </w:rPr>
        <w:t>la sua lunga carriera per uno stile inconfondibile</w:t>
      </w:r>
      <w:r w:rsidR="00EC6704" w:rsidRPr="00DD3E8C">
        <w:rPr>
          <w:rFonts w:asciiTheme="minorHAnsi" w:eastAsiaTheme="minorHAnsi" w:hAnsiTheme="minorHAnsi"/>
        </w:rPr>
        <w:t xml:space="preserve"> che ha influenzato </w:t>
      </w:r>
      <w:r w:rsidR="009F144B">
        <w:rPr>
          <w:rFonts w:asciiTheme="minorHAnsi" w:eastAsiaTheme="minorHAnsi" w:hAnsiTheme="minorHAnsi"/>
        </w:rPr>
        <w:t>numerosi artisti contemporanei</w:t>
      </w:r>
      <w:r w:rsidR="00A97DF9">
        <w:rPr>
          <w:rFonts w:asciiTheme="minorHAnsi" w:eastAsiaTheme="minorHAnsi" w:hAnsiTheme="minorHAnsi"/>
        </w:rPr>
        <w:t>, l</w:t>
      </w:r>
      <w:r w:rsidR="00EC6704" w:rsidRPr="00DD3E8C">
        <w:rPr>
          <w:rFonts w:asciiTheme="minorHAnsi" w:eastAsiaTheme="minorHAnsi" w:hAnsiTheme="minorHAnsi"/>
        </w:rPr>
        <w:t>a mostra intende mettere in evidenza</w:t>
      </w:r>
      <w:r w:rsidR="00753CA7" w:rsidRPr="00DD3E8C">
        <w:rPr>
          <w:rFonts w:asciiTheme="minorHAnsi" w:eastAsiaTheme="minorHAnsi" w:hAnsiTheme="minorHAnsi"/>
        </w:rPr>
        <w:t>, con oltre 150 opere di varie dimensioni provenienti da collezioni private,</w:t>
      </w:r>
      <w:r w:rsidR="00EC6704" w:rsidRPr="00DD3E8C">
        <w:rPr>
          <w:rFonts w:asciiTheme="minorHAnsi" w:eastAsiaTheme="minorHAnsi" w:hAnsiTheme="minorHAnsi"/>
        </w:rPr>
        <w:t xml:space="preserve"> gli stretti legami che l’arte africana intrattiene con l’arte occidentale</w:t>
      </w:r>
      <w:r w:rsidR="00753CA7" w:rsidRPr="00DD3E8C">
        <w:rPr>
          <w:rFonts w:asciiTheme="minorHAnsi" w:eastAsiaTheme="minorHAnsi" w:hAnsiTheme="minorHAnsi"/>
        </w:rPr>
        <w:t xml:space="preserve">, </w:t>
      </w:r>
      <w:r w:rsidR="00EC6704" w:rsidRPr="00DD3E8C">
        <w:rPr>
          <w:rFonts w:asciiTheme="minorHAnsi" w:eastAsiaTheme="minorHAnsi" w:hAnsiTheme="minorHAnsi"/>
        </w:rPr>
        <w:t xml:space="preserve"> come testimoniano le opere di Picasso ispirate all’</w:t>
      </w:r>
      <w:r w:rsidR="00EC6704" w:rsidRPr="00DD3E8C">
        <w:rPr>
          <w:rFonts w:asciiTheme="minorHAnsi" w:eastAsiaTheme="minorHAnsi" w:hAnsiTheme="minorHAnsi"/>
          <w:i/>
        </w:rPr>
        <w:t xml:space="preserve">art </w:t>
      </w:r>
      <w:proofErr w:type="spellStart"/>
      <w:r w:rsidR="00EC6704" w:rsidRPr="00DD3E8C">
        <w:rPr>
          <w:rFonts w:asciiTheme="minorHAnsi" w:eastAsiaTheme="minorHAnsi" w:hAnsiTheme="minorHAnsi"/>
          <w:i/>
        </w:rPr>
        <w:t>noire</w:t>
      </w:r>
      <w:proofErr w:type="spellEnd"/>
      <w:r w:rsidR="00EC6704" w:rsidRPr="00DD3E8C">
        <w:rPr>
          <w:rFonts w:asciiTheme="minorHAnsi" w:eastAsiaTheme="minorHAnsi" w:hAnsiTheme="minorHAnsi"/>
          <w:i/>
        </w:rPr>
        <w:t xml:space="preserve"> </w:t>
      </w:r>
      <w:r w:rsidR="00EC6704" w:rsidRPr="00DD3E8C">
        <w:rPr>
          <w:rFonts w:asciiTheme="minorHAnsi" w:eastAsiaTheme="minorHAnsi" w:hAnsiTheme="minorHAnsi"/>
        </w:rPr>
        <w:t xml:space="preserve">e quelli di altri artisti come Braque, Modigliani, Matisse per citarne alcuni. </w:t>
      </w:r>
    </w:p>
    <w:p w:rsidR="00A97DF9" w:rsidRDefault="00A97DF9" w:rsidP="00DD3E8C">
      <w:pPr>
        <w:spacing w:after="0" w:line="240" w:lineRule="auto"/>
        <w:jc w:val="both"/>
        <w:rPr>
          <w:rFonts w:asciiTheme="minorHAnsi" w:eastAsiaTheme="minorHAnsi" w:hAnsiTheme="minorHAnsi"/>
        </w:rPr>
      </w:pPr>
    </w:p>
    <w:p w:rsidR="00EC6704" w:rsidRPr="00DD3E8C" w:rsidRDefault="00A97DF9" w:rsidP="00DD3E8C">
      <w:pPr>
        <w:spacing w:after="0" w:line="240" w:lineRule="auto"/>
        <w:jc w:val="both"/>
        <w:rPr>
          <w:rFonts w:asciiTheme="minorHAnsi" w:eastAsiaTheme="minorHAnsi" w:hAnsiTheme="minorHAnsi"/>
        </w:rPr>
      </w:pPr>
      <w:r w:rsidRPr="00A97DF9">
        <w:rPr>
          <w:rFonts w:asciiTheme="minorHAnsi" w:eastAsiaTheme="minorHAnsi" w:hAnsiTheme="minorHAnsi"/>
          <w:b/>
        </w:rPr>
        <w:t>A fine ottobre-inizio novembre</w:t>
      </w:r>
      <w:r w:rsidR="00A74380" w:rsidRPr="00DD3E8C">
        <w:rPr>
          <w:rFonts w:asciiTheme="minorHAnsi" w:eastAsiaTheme="minorHAnsi" w:hAnsiTheme="minorHAnsi"/>
        </w:rPr>
        <w:t xml:space="preserve"> si rinnova la colla</w:t>
      </w:r>
      <w:bookmarkStart w:id="0" w:name="_GoBack"/>
      <w:bookmarkEnd w:id="0"/>
      <w:r w:rsidR="00A74380" w:rsidRPr="00DD3E8C">
        <w:rPr>
          <w:rFonts w:asciiTheme="minorHAnsi" w:eastAsiaTheme="minorHAnsi" w:hAnsiTheme="minorHAnsi"/>
        </w:rPr>
        <w:t xml:space="preserve">borazione pluriennale con </w:t>
      </w:r>
      <w:r w:rsidR="00A74380" w:rsidRPr="00A97DF9">
        <w:rPr>
          <w:rFonts w:asciiTheme="minorHAnsi" w:eastAsiaTheme="minorHAnsi" w:hAnsiTheme="minorHAnsi"/>
        </w:rPr>
        <w:t>Lucca Crea Srl</w:t>
      </w:r>
      <w:r w:rsidR="00A74380" w:rsidRPr="00DD3E8C">
        <w:rPr>
          <w:rFonts w:asciiTheme="minorHAnsi" w:eastAsiaTheme="minorHAnsi" w:hAnsiTheme="minorHAnsi"/>
        </w:rPr>
        <w:t xml:space="preserve"> e il Palazzo delle Esposizioni diventa Palazzo dell’Illustrazione per </w:t>
      </w:r>
      <w:r w:rsidR="00A74380" w:rsidRPr="00A97DF9">
        <w:rPr>
          <w:rFonts w:asciiTheme="minorHAnsi" w:eastAsiaTheme="minorHAnsi" w:hAnsiTheme="minorHAnsi"/>
          <w:b/>
        </w:rPr>
        <w:t>Lucca Comics and Games 202</w:t>
      </w:r>
      <w:r w:rsidR="000516B6" w:rsidRPr="00A97DF9">
        <w:rPr>
          <w:rFonts w:asciiTheme="minorHAnsi" w:eastAsiaTheme="minorHAnsi" w:hAnsiTheme="minorHAnsi"/>
          <w:b/>
        </w:rPr>
        <w:t>0</w:t>
      </w:r>
      <w:r w:rsidR="00A74380" w:rsidRPr="00DD3E8C">
        <w:rPr>
          <w:rFonts w:asciiTheme="minorHAnsi" w:eastAsiaTheme="minorHAnsi" w:hAnsiTheme="minorHAnsi"/>
        </w:rPr>
        <w:t>.</w:t>
      </w:r>
    </w:p>
    <w:p w:rsidR="00DD3E8C" w:rsidRDefault="00DD3E8C" w:rsidP="00DD3E8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EC6704" w:rsidRPr="00DD3E8C" w:rsidRDefault="000516B6" w:rsidP="00DD3E8C">
      <w:pPr>
        <w:pStyle w:val="Standard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D3E8C">
        <w:rPr>
          <w:rFonts w:asciiTheme="minorHAnsi" w:hAnsiTheme="minorHAnsi"/>
          <w:sz w:val="22"/>
          <w:szCs w:val="22"/>
        </w:rPr>
        <w:t xml:space="preserve">Segue, </w:t>
      </w:r>
      <w:r w:rsidRPr="00A97DF9">
        <w:rPr>
          <w:rFonts w:asciiTheme="minorHAnsi" w:hAnsiTheme="minorHAnsi"/>
          <w:b/>
          <w:sz w:val="22"/>
          <w:szCs w:val="22"/>
        </w:rPr>
        <w:t xml:space="preserve">dal </w:t>
      </w:r>
      <w:r w:rsidR="00EC6704" w:rsidRPr="00A97DF9">
        <w:rPr>
          <w:rFonts w:asciiTheme="minorHAnsi" w:hAnsiTheme="minorHAnsi"/>
          <w:b/>
          <w:sz w:val="22"/>
          <w:szCs w:val="22"/>
        </w:rPr>
        <w:t xml:space="preserve">6 </w:t>
      </w:r>
      <w:r w:rsidRPr="00A97DF9">
        <w:rPr>
          <w:rFonts w:asciiTheme="minorHAnsi" w:hAnsiTheme="minorHAnsi"/>
          <w:b/>
          <w:sz w:val="22"/>
          <w:szCs w:val="22"/>
        </w:rPr>
        <w:t>novembre al 6 dicembre 2020</w:t>
      </w:r>
      <w:r w:rsidRPr="00DD3E8C">
        <w:rPr>
          <w:rFonts w:asciiTheme="minorHAnsi" w:hAnsiTheme="minorHAnsi"/>
          <w:sz w:val="22"/>
          <w:szCs w:val="22"/>
        </w:rPr>
        <w:t>, la personale “</w:t>
      </w:r>
      <w:r w:rsidRPr="00A97DF9">
        <w:rPr>
          <w:rFonts w:asciiTheme="minorHAnsi" w:hAnsiTheme="minorHAnsi"/>
          <w:b/>
          <w:sz w:val="22"/>
          <w:szCs w:val="22"/>
        </w:rPr>
        <w:t>Roberto Altmann. Policromia/Poliritmia. Il colore e il ritmo nel gesto pittorico di Altmann”</w:t>
      </w:r>
      <w:r w:rsidRPr="00DD3E8C">
        <w:rPr>
          <w:rFonts w:asciiTheme="minorHAnsi" w:hAnsiTheme="minorHAnsi"/>
          <w:sz w:val="22"/>
          <w:szCs w:val="22"/>
        </w:rPr>
        <w:t>, u</w:t>
      </w:r>
      <w:r w:rsidR="00EC6704" w:rsidRPr="00DD3E8C">
        <w:rPr>
          <w:rFonts w:asciiTheme="minorHAnsi" w:eastAsiaTheme="minorHAnsi" w:hAnsiTheme="minorHAnsi"/>
          <w:sz w:val="22"/>
          <w:szCs w:val="22"/>
          <w:lang w:eastAsia="en-US"/>
        </w:rPr>
        <w:t xml:space="preserve">n </w:t>
      </w:r>
      <w:r w:rsidRPr="00DD3E8C">
        <w:rPr>
          <w:rFonts w:asciiTheme="minorHAnsi" w:eastAsiaTheme="minorHAnsi" w:hAnsiTheme="minorHAnsi"/>
          <w:sz w:val="22"/>
          <w:szCs w:val="22"/>
          <w:lang w:eastAsia="en-US"/>
        </w:rPr>
        <w:t>percorso antologico</w:t>
      </w:r>
      <w:r w:rsidR="00EC6704" w:rsidRPr="00DD3E8C">
        <w:rPr>
          <w:rFonts w:asciiTheme="minorHAnsi" w:eastAsiaTheme="minorHAnsi" w:hAnsiTheme="minorHAnsi"/>
          <w:sz w:val="22"/>
          <w:szCs w:val="22"/>
          <w:lang w:eastAsia="en-US"/>
        </w:rPr>
        <w:t xml:space="preserve"> dagli anni ‘</w:t>
      </w:r>
      <w:r w:rsidRPr="00DD3E8C">
        <w:rPr>
          <w:rFonts w:asciiTheme="minorHAnsi" w:eastAsiaTheme="minorHAnsi" w:hAnsiTheme="minorHAnsi"/>
          <w:sz w:val="22"/>
          <w:szCs w:val="22"/>
          <w:lang w:eastAsia="en-US"/>
        </w:rPr>
        <w:t>80 ad oggi con u</w:t>
      </w:r>
      <w:r w:rsidR="00EC6704" w:rsidRPr="00DD3E8C">
        <w:rPr>
          <w:rFonts w:asciiTheme="minorHAnsi" w:eastAsiaTheme="minorHAnsi" w:hAnsiTheme="minorHAnsi"/>
          <w:sz w:val="22"/>
          <w:szCs w:val="22"/>
          <w:lang w:eastAsia="en-US"/>
        </w:rPr>
        <w:t>na decina di opere fondanti facenti parte della collezione privata</w:t>
      </w:r>
      <w:r w:rsidRPr="00DD3E8C">
        <w:rPr>
          <w:rFonts w:asciiTheme="minorHAnsi" w:eastAsiaTheme="minorHAnsi" w:hAnsiTheme="minorHAnsi"/>
          <w:sz w:val="22"/>
          <w:szCs w:val="22"/>
          <w:lang w:eastAsia="en-US"/>
        </w:rPr>
        <w:t xml:space="preserve"> del pittore, opere</w:t>
      </w:r>
      <w:r w:rsidR="00EC6704" w:rsidRPr="00DD3E8C">
        <w:rPr>
          <w:rFonts w:asciiTheme="minorHAnsi" w:eastAsiaTheme="minorHAnsi" w:hAnsiTheme="minorHAnsi"/>
          <w:sz w:val="22"/>
          <w:szCs w:val="22"/>
          <w:lang w:eastAsia="en-US"/>
        </w:rPr>
        <w:t xml:space="preserve"> che hanno segna</w:t>
      </w:r>
      <w:r w:rsidRPr="00DD3E8C">
        <w:rPr>
          <w:rFonts w:asciiTheme="minorHAnsi" w:eastAsiaTheme="minorHAnsi" w:hAnsiTheme="minorHAnsi"/>
          <w:sz w:val="22"/>
          <w:szCs w:val="22"/>
          <w:lang w:eastAsia="en-US"/>
        </w:rPr>
        <w:t>to i passaggi stilistici del suo</w:t>
      </w:r>
      <w:r w:rsidR="00EC6704" w:rsidRPr="00DD3E8C">
        <w:rPr>
          <w:rFonts w:asciiTheme="minorHAnsi" w:eastAsiaTheme="minorHAnsi" w:hAnsiTheme="minorHAnsi"/>
          <w:sz w:val="22"/>
          <w:szCs w:val="22"/>
          <w:lang w:eastAsia="en-US"/>
        </w:rPr>
        <w:t xml:space="preserve"> lavoro e opere recenti in tecnica mista su tela.</w:t>
      </w:r>
    </w:p>
    <w:p w:rsidR="000516B6" w:rsidRPr="00DD3E8C" w:rsidRDefault="000516B6" w:rsidP="00DD3E8C">
      <w:pPr>
        <w:pStyle w:val="Standard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:rsidR="003B2A60" w:rsidRPr="00490A5F" w:rsidRDefault="00653903" w:rsidP="00490A5F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Chiude l’anno la mostra </w:t>
      </w:r>
      <w:r w:rsidR="000516B6" w:rsidRPr="00A97DF9">
        <w:rPr>
          <w:rFonts w:asciiTheme="minorHAnsi" w:eastAsiaTheme="minorHAnsi" w:hAnsiTheme="minorHAnsi"/>
          <w:b/>
          <w:sz w:val="22"/>
          <w:szCs w:val="22"/>
          <w:lang w:eastAsia="en-US"/>
        </w:rPr>
        <w:t>“Sigismondi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0516B6" w:rsidRPr="00A97DF9">
        <w:rPr>
          <w:rFonts w:asciiTheme="minorHAnsi" w:eastAsiaTheme="minorHAnsi" w:hAnsiTheme="minorHAnsi"/>
          <w:b/>
          <w:sz w:val="22"/>
          <w:szCs w:val="22"/>
          <w:lang w:eastAsia="en-US"/>
        </w:rPr>
        <w:t>&amp;</w:t>
      </w:r>
      <w:r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0516B6" w:rsidRPr="00A97DF9">
        <w:rPr>
          <w:rFonts w:asciiTheme="minorHAnsi" w:eastAsiaTheme="minorHAnsi" w:hAnsiTheme="minorHAnsi"/>
          <w:b/>
          <w:sz w:val="22"/>
          <w:szCs w:val="22"/>
          <w:lang w:eastAsia="en-US"/>
        </w:rPr>
        <w:t>Guidotti”</w:t>
      </w:r>
      <w:r w:rsidR="000516B6" w:rsidRPr="00DD3E8C">
        <w:rPr>
          <w:rFonts w:asciiTheme="minorHAnsi" w:eastAsiaTheme="minorHAnsi" w:hAnsiTheme="minorHAnsi"/>
          <w:sz w:val="22"/>
          <w:szCs w:val="22"/>
          <w:lang w:eastAsia="en-US"/>
        </w:rPr>
        <w:t xml:space="preserve">, </w:t>
      </w:r>
      <w:r w:rsidR="000516B6" w:rsidRPr="00A97DF9">
        <w:rPr>
          <w:rFonts w:asciiTheme="minorHAnsi" w:eastAsiaTheme="minorHAnsi" w:hAnsiTheme="minorHAnsi"/>
          <w:b/>
          <w:sz w:val="22"/>
          <w:szCs w:val="22"/>
          <w:lang w:eastAsia="en-US"/>
        </w:rPr>
        <w:t>dal 12 dicembre 2020 al 7 febbraio 2021</w:t>
      </w:r>
      <w:r w:rsidR="000516B6" w:rsidRPr="00DD3E8C">
        <w:rPr>
          <w:rFonts w:asciiTheme="minorHAnsi" w:eastAsiaTheme="minorHAnsi" w:hAnsiTheme="minorHAnsi"/>
          <w:sz w:val="22"/>
          <w:szCs w:val="22"/>
          <w:lang w:eastAsia="en-US"/>
        </w:rPr>
        <w:t>.</w:t>
      </w:r>
      <w:r w:rsidR="000516B6" w:rsidRPr="00DD3E8C">
        <w:rPr>
          <w:rFonts w:asciiTheme="minorHAnsi" w:eastAsia="Calibri" w:hAnsiTheme="minorHAnsi"/>
          <w:sz w:val="22"/>
          <w:szCs w:val="22"/>
          <w:lang w:eastAsia="en-US"/>
        </w:rPr>
        <w:t xml:space="preserve"> La</w:t>
      </w:r>
      <w:r w:rsidR="00EC6704" w:rsidRPr="00DD3E8C">
        <w:rPr>
          <w:rFonts w:asciiTheme="minorHAnsi" w:hAnsiTheme="minorHAnsi"/>
          <w:sz w:val="22"/>
          <w:szCs w:val="22"/>
        </w:rPr>
        <w:t xml:space="preserve"> Fondazione Banca del Monte di Lucca ha accolto con entusiasmo la proposta dei curatori, Paola Betti e Gianni Papi, di organizzare un Co</w:t>
      </w:r>
      <w:r w:rsidR="00DD3E8C" w:rsidRPr="00DD3E8C">
        <w:rPr>
          <w:rFonts w:asciiTheme="minorHAnsi" w:hAnsiTheme="minorHAnsi"/>
          <w:sz w:val="22"/>
          <w:szCs w:val="22"/>
        </w:rPr>
        <w:t xml:space="preserve">nvegno di studi sulle figure di </w:t>
      </w:r>
      <w:r w:rsidR="00EC6704" w:rsidRPr="00DD3E8C">
        <w:rPr>
          <w:rFonts w:asciiTheme="minorHAnsi" w:hAnsiTheme="minorHAnsi"/>
          <w:sz w:val="22"/>
          <w:szCs w:val="22"/>
        </w:rPr>
        <w:t xml:space="preserve">Pietro Sigismondi, </w:t>
      </w:r>
      <w:r w:rsidR="00DD3E8C" w:rsidRPr="00DD3E8C">
        <w:rPr>
          <w:rFonts w:asciiTheme="minorHAnsi" w:hAnsiTheme="minorHAnsi"/>
          <w:sz w:val="22"/>
          <w:szCs w:val="22"/>
        </w:rPr>
        <w:t>Paolo Guidotti e Pietro Paolini il 18 ottobre 2019: la</w:t>
      </w:r>
      <w:r w:rsidR="00EC6704" w:rsidRPr="00DD3E8C">
        <w:rPr>
          <w:rFonts w:asciiTheme="minorHAnsi" w:hAnsiTheme="minorHAnsi"/>
          <w:sz w:val="22"/>
          <w:szCs w:val="22"/>
        </w:rPr>
        <w:t xml:space="preserve"> giornata di studi</w:t>
      </w:r>
      <w:r w:rsidR="00DD3E8C" w:rsidRPr="00DD3E8C">
        <w:rPr>
          <w:rFonts w:asciiTheme="minorHAnsi" w:hAnsiTheme="minorHAnsi"/>
          <w:sz w:val="22"/>
          <w:szCs w:val="22"/>
        </w:rPr>
        <w:t xml:space="preserve"> che si è tenuta in auditorium</w:t>
      </w:r>
      <w:r w:rsidR="00EC6704" w:rsidRPr="00DD3E8C">
        <w:rPr>
          <w:rFonts w:asciiTheme="minorHAnsi" w:hAnsiTheme="minorHAnsi"/>
          <w:sz w:val="22"/>
          <w:szCs w:val="22"/>
        </w:rPr>
        <w:t xml:space="preserve"> ha aperto la strada per la valorizzazione e la riscoperta dell’opera di grandi artisti lucchesi, che hanno operato nella Roma di Caravaggio</w:t>
      </w:r>
      <w:r>
        <w:rPr>
          <w:rFonts w:asciiTheme="minorHAnsi" w:hAnsiTheme="minorHAnsi"/>
          <w:sz w:val="22"/>
          <w:szCs w:val="22"/>
        </w:rPr>
        <w:t>. In programma per il 2020 è stato infatti concordato il progetto espositivo dedicato a due di loro:</w:t>
      </w:r>
      <w:r w:rsidR="00EC6704" w:rsidRPr="00DD3E8C">
        <w:rPr>
          <w:rFonts w:asciiTheme="minorHAnsi" w:hAnsiTheme="minorHAnsi"/>
          <w:sz w:val="22"/>
          <w:szCs w:val="22"/>
        </w:rPr>
        <w:t xml:space="preserve"> Pietro Sigismondi e Paolo Guidotti.</w:t>
      </w:r>
      <w:r w:rsidR="003B2A60" w:rsidRPr="003B2A60">
        <w:rPr>
          <w:b/>
          <w:bCs/>
          <w:sz w:val="24"/>
          <w:szCs w:val="24"/>
          <w:lang w:eastAsia="it-IT"/>
        </w:rPr>
        <w:t> </w:t>
      </w:r>
    </w:p>
    <w:p w:rsidR="000921BC" w:rsidRPr="00A97DF9" w:rsidRDefault="003B2A60" w:rsidP="00A97DF9">
      <w:pPr>
        <w:suppressAutoHyphens w:val="0"/>
        <w:autoSpaceDN/>
        <w:spacing w:line="252" w:lineRule="auto"/>
        <w:ind w:left="720"/>
        <w:contextualSpacing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B2A60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p w:rsidR="00653903" w:rsidRDefault="00AE0E3F" w:rsidP="000921BC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informazioni: </w:t>
      </w:r>
    </w:p>
    <w:p w:rsidR="00AE0E3F" w:rsidRDefault="00EC742F" w:rsidP="000921BC">
      <w:pPr>
        <w:spacing w:after="0"/>
        <w:jc w:val="both"/>
        <w:rPr>
          <w:rFonts w:asciiTheme="minorHAnsi" w:hAnsiTheme="minorHAnsi"/>
        </w:rPr>
      </w:pPr>
      <w:hyperlink r:id="rId7" w:history="1">
        <w:r w:rsidR="00653903" w:rsidRPr="008C157A">
          <w:rPr>
            <w:rStyle w:val="Collegamentoipertestuale"/>
            <w:rFonts w:asciiTheme="minorHAnsi" w:hAnsiTheme="minorHAnsi"/>
          </w:rPr>
          <w:t>www.fondazionebmluccaeventi.it</w:t>
        </w:r>
      </w:hyperlink>
      <w:r w:rsidR="00653903">
        <w:rPr>
          <w:rFonts w:asciiTheme="minorHAnsi" w:hAnsiTheme="minorHAnsi"/>
        </w:rPr>
        <w:t xml:space="preserve">; </w:t>
      </w:r>
    </w:p>
    <w:p w:rsidR="00653903" w:rsidRDefault="00653903" w:rsidP="000921BC">
      <w:pPr>
        <w:spacing w:after="0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mostre@fondazionebmluccaeventi</w:t>
      </w:r>
      <w:proofErr w:type="spellEnd"/>
      <w:r>
        <w:rPr>
          <w:rFonts w:asciiTheme="minorHAnsi" w:hAnsiTheme="minorHAnsi"/>
        </w:rPr>
        <w:t xml:space="preserve">; </w:t>
      </w:r>
    </w:p>
    <w:p w:rsidR="00653903" w:rsidRDefault="00653903" w:rsidP="000921BC">
      <w:pPr>
        <w:spacing w:after="0"/>
        <w:jc w:val="both"/>
        <w:rPr>
          <w:rFonts w:asciiTheme="minorHAnsi" w:hAnsiTheme="minorHAnsi"/>
        </w:rPr>
      </w:pPr>
    </w:p>
    <w:p w:rsidR="00653903" w:rsidRPr="00653903" w:rsidRDefault="00653903" w:rsidP="000921BC">
      <w:pPr>
        <w:spacing w:after="0"/>
        <w:jc w:val="both"/>
        <w:rPr>
          <w:rFonts w:asciiTheme="minorHAnsi" w:hAnsiTheme="minorHAnsi"/>
          <w:i/>
        </w:rPr>
      </w:pPr>
      <w:r w:rsidRPr="00653903">
        <w:rPr>
          <w:rFonts w:asciiTheme="minorHAnsi" w:hAnsiTheme="minorHAnsi"/>
          <w:i/>
        </w:rPr>
        <w:t>Le mostre sono a ingresso libero, dal martedì alla domenica, 15.30/19.30</w:t>
      </w:r>
    </w:p>
    <w:sectPr w:rsidR="00653903" w:rsidRPr="00653903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4B" w:rsidRDefault="004E714B">
      <w:pPr>
        <w:spacing w:after="0" w:line="240" w:lineRule="auto"/>
      </w:pPr>
      <w:r>
        <w:separator/>
      </w:r>
    </w:p>
  </w:endnote>
  <w:endnote w:type="continuationSeparator" w:id="0">
    <w:p w:rsidR="004E714B" w:rsidRDefault="004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4B" w:rsidRDefault="004E71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714B" w:rsidRDefault="004E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21BC"/>
    <w:rsid w:val="000C4903"/>
    <w:rsid w:val="00130F50"/>
    <w:rsid w:val="00164E3E"/>
    <w:rsid w:val="00173D5F"/>
    <w:rsid w:val="001B341B"/>
    <w:rsid w:val="001D1185"/>
    <w:rsid w:val="00262B7B"/>
    <w:rsid w:val="00266F42"/>
    <w:rsid w:val="002C52DF"/>
    <w:rsid w:val="002E27BE"/>
    <w:rsid w:val="002E5DEC"/>
    <w:rsid w:val="002F17D4"/>
    <w:rsid w:val="00305CE7"/>
    <w:rsid w:val="00335961"/>
    <w:rsid w:val="00345044"/>
    <w:rsid w:val="003B0D85"/>
    <w:rsid w:val="003B2A60"/>
    <w:rsid w:val="003D0681"/>
    <w:rsid w:val="003F358D"/>
    <w:rsid w:val="00433C3B"/>
    <w:rsid w:val="00456D2D"/>
    <w:rsid w:val="00465EB0"/>
    <w:rsid w:val="00490A5F"/>
    <w:rsid w:val="004A6A76"/>
    <w:rsid w:val="004B20B9"/>
    <w:rsid w:val="004B66BB"/>
    <w:rsid w:val="004C222E"/>
    <w:rsid w:val="004E2419"/>
    <w:rsid w:val="004E714B"/>
    <w:rsid w:val="004F1F68"/>
    <w:rsid w:val="004F35B1"/>
    <w:rsid w:val="00550A20"/>
    <w:rsid w:val="0058465F"/>
    <w:rsid w:val="005A015F"/>
    <w:rsid w:val="005C26BE"/>
    <w:rsid w:val="005E0FF9"/>
    <w:rsid w:val="005E2F36"/>
    <w:rsid w:val="00653903"/>
    <w:rsid w:val="00693EDE"/>
    <w:rsid w:val="006C4979"/>
    <w:rsid w:val="006D7C3F"/>
    <w:rsid w:val="00701A55"/>
    <w:rsid w:val="00716885"/>
    <w:rsid w:val="007256B0"/>
    <w:rsid w:val="00740DD0"/>
    <w:rsid w:val="00741259"/>
    <w:rsid w:val="0075301D"/>
    <w:rsid w:val="00753CA7"/>
    <w:rsid w:val="00772749"/>
    <w:rsid w:val="007B79C9"/>
    <w:rsid w:val="007C7F9A"/>
    <w:rsid w:val="007E7200"/>
    <w:rsid w:val="008251FC"/>
    <w:rsid w:val="008278EF"/>
    <w:rsid w:val="00833BC3"/>
    <w:rsid w:val="00894689"/>
    <w:rsid w:val="008D31C2"/>
    <w:rsid w:val="008D7EE7"/>
    <w:rsid w:val="008E7C85"/>
    <w:rsid w:val="009035E9"/>
    <w:rsid w:val="00904AF3"/>
    <w:rsid w:val="00940F08"/>
    <w:rsid w:val="00944056"/>
    <w:rsid w:val="00984233"/>
    <w:rsid w:val="009921AF"/>
    <w:rsid w:val="009E2C15"/>
    <w:rsid w:val="009E5096"/>
    <w:rsid w:val="009F144B"/>
    <w:rsid w:val="00A13EBD"/>
    <w:rsid w:val="00A30563"/>
    <w:rsid w:val="00A315D2"/>
    <w:rsid w:val="00A43114"/>
    <w:rsid w:val="00A65A91"/>
    <w:rsid w:val="00A74380"/>
    <w:rsid w:val="00A77ACC"/>
    <w:rsid w:val="00A77F62"/>
    <w:rsid w:val="00A97DF9"/>
    <w:rsid w:val="00AD23B5"/>
    <w:rsid w:val="00AE0E3F"/>
    <w:rsid w:val="00B520EB"/>
    <w:rsid w:val="00B6032B"/>
    <w:rsid w:val="00B62EC8"/>
    <w:rsid w:val="00B70C56"/>
    <w:rsid w:val="00B72206"/>
    <w:rsid w:val="00BB4A96"/>
    <w:rsid w:val="00BB660A"/>
    <w:rsid w:val="00BC130E"/>
    <w:rsid w:val="00BC28A1"/>
    <w:rsid w:val="00BC6184"/>
    <w:rsid w:val="00BE5773"/>
    <w:rsid w:val="00BF50DF"/>
    <w:rsid w:val="00C53654"/>
    <w:rsid w:val="00C61460"/>
    <w:rsid w:val="00C642A9"/>
    <w:rsid w:val="00C763C3"/>
    <w:rsid w:val="00C821A7"/>
    <w:rsid w:val="00CA746B"/>
    <w:rsid w:val="00CC4C0A"/>
    <w:rsid w:val="00CD3541"/>
    <w:rsid w:val="00D21CDC"/>
    <w:rsid w:val="00D2686D"/>
    <w:rsid w:val="00D31B4F"/>
    <w:rsid w:val="00D647DA"/>
    <w:rsid w:val="00D70035"/>
    <w:rsid w:val="00D8071E"/>
    <w:rsid w:val="00D81CEE"/>
    <w:rsid w:val="00DD3E8C"/>
    <w:rsid w:val="00DD7837"/>
    <w:rsid w:val="00E036AB"/>
    <w:rsid w:val="00E16C75"/>
    <w:rsid w:val="00E75D17"/>
    <w:rsid w:val="00E84F66"/>
    <w:rsid w:val="00E92F69"/>
    <w:rsid w:val="00EC6704"/>
    <w:rsid w:val="00EC742F"/>
    <w:rsid w:val="00F01949"/>
    <w:rsid w:val="00F0358F"/>
    <w:rsid w:val="00F13849"/>
    <w:rsid w:val="00F33087"/>
    <w:rsid w:val="00F77E26"/>
    <w:rsid w:val="00F8105A"/>
    <w:rsid w:val="00F917A1"/>
    <w:rsid w:val="00FB2234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azionebmluccaev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3</cp:revision>
  <cp:lastPrinted>2018-11-07T11:58:00Z</cp:lastPrinted>
  <dcterms:created xsi:type="dcterms:W3CDTF">2020-01-28T12:51:00Z</dcterms:created>
  <dcterms:modified xsi:type="dcterms:W3CDTF">2020-01-28T12:57:00Z</dcterms:modified>
</cp:coreProperties>
</file>